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ACB5E" w14:textId="77777777" w:rsidR="00B87773" w:rsidRPr="00D9504C" w:rsidRDefault="00342673" w:rsidP="006A72EB">
      <w:pPr>
        <w:jc w:val="center"/>
        <w:rPr>
          <w:rFonts w:asciiTheme="minorHAnsi" w:hAnsiTheme="minorHAnsi" w:cstheme="minorHAnsi"/>
          <w:b/>
          <w:bCs/>
          <w:sz w:val="22"/>
          <w:szCs w:val="22"/>
        </w:rPr>
      </w:pPr>
      <w:r w:rsidRPr="00D9504C">
        <w:rPr>
          <w:rFonts w:asciiTheme="minorHAnsi" w:hAnsiTheme="minorHAnsi" w:cstheme="minorHAnsi"/>
          <w:b/>
          <w:bCs/>
          <w:sz w:val="22"/>
          <w:szCs w:val="22"/>
        </w:rPr>
        <w:t>Opis Przedmiotu Zamówienia</w:t>
      </w:r>
    </w:p>
    <w:p w14:paraId="6068BE1F" w14:textId="77777777" w:rsidR="00342673" w:rsidRPr="00D9504C" w:rsidRDefault="00342673" w:rsidP="006A72EB">
      <w:pPr>
        <w:rPr>
          <w:rFonts w:asciiTheme="minorHAnsi" w:hAnsiTheme="minorHAnsi" w:cstheme="minorHAnsi"/>
          <w:sz w:val="22"/>
          <w:szCs w:val="22"/>
          <w:highlight w:val="yellow"/>
        </w:rPr>
      </w:pPr>
    </w:p>
    <w:p w14:paraId="2D529776" w14:textId="416B264B" w:rsidR="00342673" w:rsidRPr="00D9504C" w:rsidRDefault="00342673" w:rsidP="006A72EB">
      <w:pPr>
        <w:rPr>
          <w:rFonts w:asciiTheme="minorHAnsi" w:hAnsiTheme="minorHAnsi" w:cstheme="minorHAnsi"/>
          <w:sz w:val="22"/>
          <w:szCs w:val="22"/>
        </w:rPr>
      </w:pPr>
      <w:r w:rsidRPr="00D9504C">
        <w:rPr>
          <w:rFonts w:asciiTheme="minorHAnsi" w:hAnsiTheme="minorHAnsi" w:cstheme="minorHAnsi"/>
          <w:sz w:val="22"/>
          <w:szCs w:val="22"/>
        </w:rPr>
        <w:t xml:space="preserve">Przedmiotem zamówienia jest </w:t>
      </w:r>
      <w:r w:rsidR="00AD0895" w:rsidRPr="00D9504C">
        <w:rPr>
          <w:rFonts w:asciiTheme="minorHAnsi" w:hAnsiTheme="minorHAnsi" w:cstheme="minorHAnsi"/>
          <w:sz w:val="22"/>
          <w:szCs w:val="22"/>
        </w:rPr>
        <w:t xml:space="preserve">rozbudowa środowiska serwerowego Narodowego Funduszu Zdrowia poprzez </w:t>
      </w:r>
      <w:r w:rsidRPr="00D9504C">
        <w:rPr>
          <w:rFonts w:asciiTheme="minorHAnsi" w:hAnsiTheme="minorHAnsi" w:cstheme="minorHAnsi"/>
          <w:sz w:val="22"/>
          <w:szCs w:val="22"/>
        </w:rPr>
        <w:t xml:space="preserve">zakup wraz z dostawą </w:t>
      </w:r>
      <w:r w:rsidR="00AD0895" w:rsidRPr="00D9504C">
        <w:rPr>
          <w:rFonts w:asciiTheme="minorHAnsi" w:hAnsiTheme="minorHAnsi" w:cstheme="minorHAnsi"/>
          <w:sz w:val="22"/>
          <w:szCs w:val="22"/>
        </w:rPr>
        <w:t>fabrycznie nowych, wolnych od wad fizycznych i prawnych, wyprodukowanych nie wcześniej niż 8 miesięcy przed datą dostarczenia do Odbiorcy końcowego 18 sztuk serwerów i 4 sztuk obudów serwerowych wraz z wszelkimi wymaganymi cechami opisanymi</w:t>
      </w:r>
      <w:r w:rsidR="00D9504C" w:rsidRPr="00D9504C">
        <w:rPr>
          <w:rFonts w:asciiTheme="minorHAnsi" w:hAnsiTheme="minorHAnsi" w:cstheme="minorHAnsi"/>
          <w:sz w:val="22"/>
          <w:szCs w:val="22"/>
        </w:rPr>
        <w:t xml:space="preserve"> </w:t>
      </w:r>
      <w:r w:rsidRPr="00D9504C">
        <w:rPr>
          <w:rFonts w:asciiTheme="minorHAnsi" w:hAnsiTheme="minorHAnsi" w:cstheme="minorHAnsi"/>
          <w:sz w:val="22"/>
          <w:szCs w:val="22"/>
        </w:rPr>
        <w:t>poniżej</w:t>
      </w:r>
      <w:r w:rsidR="00AD0895" w:rsidRPr="00D9504C">
        <w:rPr>
          <w:rFonts w:asciiTheme="minorHAnsi" w:hAnsiTheme="minorHAnsi" w:cstheme="minorHAnsi"/>
          <w:sz w:val="22"/>
          <w:szCs w:val="22"/>
        </w:rPr>
        <w:t xml:space="preserve"> oraz zakup wraz z dostawą fabrycznie nowych, wolnych od wad fizycznych i prawnych, wyprodukowanych nie wcześniej niż 8 miesięcy przed datą dostarczenia do Odbiorcy końcowego 2 sztuk przełączników FC wraz z wszelkimi wymaganymi cechami opisanymi poniżej</w:t>
      </w:r>
      <w:r w:rsidRPr="00D9504C">
        <w:rPr>
          <w:rFonts w:asciiTheme="minorHAnsi" w:hAnsiTheme="minorHAnsi" w:cstheme="minorHAnsi"/>
          <w:sz w:val="22"/>
          <w:szCs w:val="22"/>
        </w:rPr>
        <w:t xml:space="preserve">: </w:t>
      </w:r>
    </w:p>
    <w:p w14:paraId="5489486E" w14:textId="77777777" w:rsidR="00342673" w:rsidRPr="00D9504C" w:rsidRDefault="00342673" w:rsidP="006A72EB">
      <w:pPr>
        <w:rPr>
          <w:rFonts w:asciiTheme="minorHAnsi" w:hAnsiTheme="minorHAnsi" w:cstheme="minorHAnsi"/>
          <w:sz w:val="22"/>
          <w:szCs w:val="22"/>
          <w:highlight w:val="yellow"/>
        </w:rPr>
      </w:pPr>
    </w:p>
    <w:p w14:paraId="31AC9780" w14:textId="30E41BD9" w:rsidR="00342673" w:rsidRPr="00D9504C" w:rsidRDefault="00342673" w:rsidP="006A72EB">
      <w:pPr>
        <w:pStyle w:val="Nagwek1"/>
        <w:ind w:left="567" w:hanging="567"/>
        <w:jc w:val="left"/>
        <w:rPr>
          <w:rFonts w:asciiTheme="minorHAnsi" w:hAnsiTheme="minorHAnsi" w:cstheme="minorHAnsi"/>
          <w:sz w:val="22"/>
          <w:szCs w:val="22"/>
        </w:rPr>
      </w:pPr>
      <w:r w:rsidRPr="00D9504C">
        <w:rPr>
          <w:rFonts w:asciiTheme="minorHAnsi" w:hAnsiTheme="minorHAnsi" w:cstheme="minorHAnsi"/>
          <w:sz w:val="22"/>
          <w:szCs w:val="22"/>
        </w:rPr>
        <w:t xml:space="preserve">Część I – </w:t>
      </w:r>
      <w:r w:rsidR="00CB0F79" w:rsidRPr="00D9504C">
        <w:rPr>
          <w:rFonts w:asciiTheme="minorHAnsi" w:hAnsiTheme="minorHAnsi" w:cstheme="minorHAnsi"/>
          <w:sz w:val="22"/>
          <w:szCs w:val="22"/>
        </w:rPr>
        <w:t>Dostawa serwerów</w:t>
      </w:r>
    </w:p>
    <w:p w14:paraId="6DEBF804" w14:textId="7B7D6DCA" w:rsidR="000F09BA" w:rsidRPr="00D9504C" w:rsidRDefault="000F09BA" w:rsidP="00943C0C">
      <w:pPr>
        <w:pStyle w:val="Akapitzlist"/>
        <w:numPr>
          <w:ilvl w:val="0"/>
          <w:numId w:val="2"/>
        </w:numPr>
        <w:ind w:left="567" w:hanging="567"/>
        <w:rPr>
          <w:rFonts w:asciiTheme="minorHAnsi" w:hAnsiTheme="minorHAnsi" w:cstheme="minorHAnsi"/>
          <w:sz w:val="22"/>
          <w:szCs w:val="22"/>
        </w:rPr>
      </w:pPr>
      <w:r w:rsidRPr="00D9504C">
        <w:rPr>
          <w:rFonts w:asciiTheme="minorHAnsi" w:hAnsiTheme="minorHAnsi" w:cstheme="minorHAnsi"/>
          <w:sz w:val="22"/>
          <w:szCs w:val="22"/>
        </w:rPr>
        <w:t>W ramach realizacji zamówienia dla Części I Wykonawca:</w:t>
      </w:r>
    </w:p>
    <w:p w14:paraId="3BB54D7C" w14:textId="0123819B" w:rsidR="000F09BA" w:rsidRPr="00D9504C" w:rsidRDefault="000F09BA" w:rsidP="00943C0C">
      <w:pPr>
        <w:pStyle w:val="Akapitzlist"/>
        <w:numPr>
          <w:ilvl w:val="1"/>
          <w:numId w:val="2"/>
        </w:numPr>
        <w:ind w:left="567" w:hanging="567"/>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dostarczy i zainstaluje urządzenia w CPD Zamawiającego, znajdującym się w </w:t>
      </w:r>
      <w:r w:rsidR="009604ED" w:rsidRPr="00D9504C">
        <w:rPr>
          <w:rFonts w:asciiTheme="minorHAnsi" w:eastAsia="Times New Roman" w:hAnsiTheme="minorHAnsi" w:cstheme="minorHAnsi"/>
          <w:sz w:val="22"/>
          <w:szCs w:val="22"/>
        </w:rPr>
        <w:t>Warszawie</w:t>
      </w:r>
      <w:r w:rsidRPr="00D9504C">
        <w:rPr>
          <w:rFonts w:asciiTheme="minorHAnsi" w:eastAsia="Times New Roman" w:hAnsiTheme="minorHAnsi" w:cstheme="minorHAnsi"/>
          <w:sz w:val="22"/>
          <w:szCs w:val="22"/>
        </w:rPr>
        <w:t>;</w:t>
      </w:r>
    </w:p>
    <w:p w14:paraId="0F9D427B" w14:textId="6CB35064" w:rsidR="000F09BA" w:rsidRPr="003110BF" w:rsidRDefault="000F09BA" w:rsidP="00943C0C">
      <w:pPr>
        <w:pStyle w:val="Akapitzlist"/>
        <w:numPr>
          <w:ilvl w:val="1"/>
          <w:numId w:val="2"/>
        </w:numPr>
        <w:ind w:left="567" w:hanging="567"/>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podłączy urządzenia do sieci elektrycznej oraz LAN i SAN Zamawiającego wraz </w:t>
      </w:r>
      <w:r w:rsidRPr="00D9504C">
        <w:rPr>
          <w:rFonts w:asciiTheme="minorHAnsi" w:eastAsia="Times New Roman" w:hAnsiTheme="minorHAnsi" w:cstheme="minorHAnsi"/>
          <w:sz w:val="22"/>
          <w:szCs w:val="22"/>
        </w:rPr>
        <w:br/>
        <w:t>z ich rekonfiguracją ;</w:t>
      </w:r>
    </w:p>
    <w:p w14:paraId="3620008B" w14:textId="50751E71" w:rsidR="00974292" w:rsidRPr="002E34C0" w:rsidRDefault="00974292" w:rsidP="00943C0C">
      <w:pPr>
        <w:pStyle w:val="Akapitzlist"/>
        <w:numPr>
          <w:ilvl w:val="1"/>
          <w:numId w:val="2"/>
        </w:numPr>
        <w:ind w:left="567" w:hanging="567"/>
        <w:rPr>
          <w:rFonts w:asciiTheme="minorHAnsi" w:hAnsiTheme="minorHAnsi" w:cstheme="minorHAnsi"/>
          <w:sz w:val="22"/>
          <w:szCs w:val="22"/>
        </w:rPr>
      </w:pPr>
      <w:r>
        <w:rPr>
          <w:rFonts w:asciiTheme="minorHAnsi" w:eastAsia="Times New Roman" w:hAnsiTheme="minorHAnsi" w:cstheme="minorHAnsi"/>
          <w:sz w:val="22"/>
          <w:szCs w:val="22"/>
        </w:rPr>
        <w:t>wymaga aby dostarczone w ramach rozb</w:t>
      </w:r>
      <w:r w:rsidR="008A0FBC">
        <w:rPr>
          <w:rFonts w:asciiTheme="minorHAnsi" w:eastAsia="Times New Roman" w:hAnsiTheme="minorHAnsi" w:cstheme="minorHAnsi"/>
          <w:sz w:val="22"/>
          <w:szCs w:val="22"/>
        </w:rPr>
        <w:t>u</w:t>
      </w:r>
      <w:r>
        <w:rPr>
          <w:rFonts w:asciiTheme="minorHAnsi" w:eastAsia="Times New Roman" w:hAnsiTheme="minorHAnsi" w:cstheme="minorHAnsi"/>
          <w:sz w:val="22"/>
          <w:szCs w:val="22"/>
        </w:rPr>
        <w:t>dowy środowiska serwerowego NFZ obudowy i serwery zap</w:t>
      </w:r>
      <w:r w:rsidR="008A0FBC">
        <w:rPr>
          <w:rFonts w:asciiTheme="minorHAnsi" w:eastAsia="Times New Roman" w:hAnsiTheme="minorHAnsi" w:cstheme="minorHAnsi"/>
          <w:sz w:val="22"/>
          <w:szCs w:val="22"/>
        </w:rPr>
        <w:t>e</w:t>
      </w:r>
      <w:r>
        <w:rPr>
          <w:rFonts w:asciiTheme="minorHAnsi" w:eastAsia="Times New Roman" w:hAnsiTheme="minorHAnsi" w:cstheme="minorHAnsi"/>
          <w:sz w:val="22"/>
          <w:szCs w:val="22"/>
        </w:rPr>
        <w:t xml:space="preserve">wniały możliwość pełnej współpracy z posiadami obudowami HPE </w:t>
      </w:r>
      <w:proofErr w:type="spellStart"/>
      <w:r w:rsidR="003110BF">
        <w:rPr>
          <w:rFonts w:asciiTheme="minorHAnsi" w:eastAsia="Times New Roman" w:hAnsiTheme="minorHAnsi" w:cstheme="minorHAnsi"/>
          <w:sz w:val="22"/>
          <w:szCs w:val="22"/>
        </w:rPr>
        <w:t>S</w:t>
      </w:r>
      <w:r>
        <w:rPr>
          <w:rFonts w:asciiTheme="minorHAnsi" w:eastAsia="Times New Roman" w:hAnsiTheme="minorHAnsi" w:cstheme="minorHAnsi"/>
          <w:sz w:val="22"/>
          <w:szCs w:val="22"/>
        </w:rPr>
        <w:t>ynergy</w:t>
      </w:r>
      <w:proofErr w:type="spellEnd"/>
      <w:r>
        <w:rPr>
          <w:rFonts w:asciiTheme="minorHAnsi" w:eastAsia="Times New Roman" w:hAnsiTheme="minorHAnsi" w:cstheme="minorHAnsi"/>
          <w:sz w:val="22"/>
          <w:szCs w:val="22"/>
        </w:rPr>
        <w:t xml:space="preserve"> w tym możliwość w razie potrzeby przenoszenia zakupionych serwerów do posiadanych obudów i posiadanych serwerów do zakupionych obudów, przy czym w przypadku gdy do wykonania takiej operacji konieczne było by podniesienie wersji </w:t>
      </w:r>
      <w:proofErr w:type="spellStart"/>
      <w:r>
        <w:rPr>
          <w:rFonts w:asciiTheme="minorHAnsi" w:eastAsia="Times New Roman" w:hAnsiTheme="minorHAnsi" w:cstheme="minorHAnsi"/>
          <w:sz w:val="22"/>
          <w:szCs w:val="22"/>
        </w:rPr>
        <w:t>firmware</w:t>
      </w:r>
      <w:proofErr w:type="spellEnd"/>
      <w:r>
        <w:rPr>
          <w:rFonts w:asciiTheme="minorHAnsi" w:eastAsia="Times New Roman" w:hAnsiTheme="minorHAnsi" w:cstheme="minorHAnsi"/>
          <w:sz w:val="22"/>
          <w:szCs w:val="22"/>
        </w:rPr>
        <w:t xml:space="preserve"> posiadanego sprzętu to zapewnieni</w:t>
      </w:r>
      <w:r w:rsidR="003110BF">
        <w:rPr>
          <w:rFonts w:asciiTheme="minorHAnsi" w:eastAsia="Times New Roman" w:hAnsiTheme="minorHAnsi" w:cstheme="minorHAnsi"/>
          <w:sz w:val="22"/>
          <w:szCs w:val="22"/>
        </w:rPr>
        <w:t>e</w:t>
      </w:r>
      <w:r>
        <w:rPr>
          <w:rFonts w:asciiTheme="minorHAnsi" w:eastAsia="Times New Roman" w:hAnsiTheme="minorHAnsi" w:cstheme="minorHAnsi"/>
          <w:sz w:val="22"/>
          <w:szCs w:val="22"/>
        </w:rPr>
        <w:t xml:space="preserve"> podniesienia wersji </w:t>
      </w:r>
      <w:proofErr w:type="spellStart"/>
      <w:r>
        <w:rPr>
          <w:rFonts w:asciiTheme="minorHAnsi" w:eastAsia="Times New Roman" w:hAnsiTheme="minorHAnsi" w:cstheme="minorHAnsi"/>
          <w:sz w:val="22"/>
          <w:szCs w:val="22"/>
        </w:rPr>
        <w:t>firmware</w:t>
      </w:r>
      <w:proofErr w:type="spellEnd"/>
      <w:r>
        <w:rPr>
          <w:rFonts w:asciiTheme="minorHAnsi" w:eastAsia="Times New Roman" w:hAnsiTheme="minorHAnsi" w:cstheme="minorHAnsi"/>
          <w:sz w:val="22"/>
          <w:szCs w:val="22"/>
        </w:rPr>
        <w:t xml:space="preserve"> leży po stronie Zamawiającego</w:t>
      </w:r>
      <w:r w:rsidR="002E34C0">
        <w:rPr>
          <w:rFonts w:asciiTheme="minorHAnsi" w:eastAsia="Times New Roman" w:hAnsiTheme="minorHAnsi" w:cstheme="minorHAnsi"/>
          <w:sz w:val="22"/>
          <w:szCs w:val="22"/>
        </w:rPr>
        <w:t>.</w:t>
      </w:r>
    </w:p>
    <w:p w14:paraId="381DC67E" w14:textId="77777777" w:rsidR="002E34C0" w:rsidRPr="00D9504C" w:rsidRDefault="002E34C0" w:rsidP="002E34C0">
      <w:pPr>
        <w:pStyle w:val="Akapitzlist"/>
        <w:ind w:left="567"/>
        <w:rPr>
          <w:rFonts w:asciiTheme="minorHAnsi" w:hAnsiTheme="minorHAnsi" w:cstheme="minorHAnsi"/>
          <w:sz w:val="22"/>
          <w:szCs w:val="22"/>
        </w:rPr>
      </w:pPr>
    </w:p>
    <w:p w14:paraId="453CE6C9" w14:textId="6B4FA6DD" w:rsidR="00BC0FFD" w:rsidRPr="00D9504C" w:rsidRDefault="00BC0FFD" w:rsidP="006A72EB">
      <w:pPr>
        <w:pStyle w:val="Nagwek2"/>
        <w:ind w:left="567" w:hanging="567"/>
        <w:jc w:val="left"/>
        <w:rPr>
          <w:rFonts w:asciiTheme="minorHAnsi" w:hAnsiTheme="minorHAnsi" w:cstheme="minorHAnsi"/>
          <w:i w:val="0"/>
          <w:sz w:val="22"/>
          <w:szCs w:val="22"/>
        </w:rPr>
      </w:pPr>
      <w:r w:rsidRPr="00D9504C">
        <w:rPr>
          <w:rFonts w:asciiTheme="minorHAnsi" w:hAnsiTheme="minorHAnsi" w:cstheme="minorHAnsi"/>
          <w:i w:val="0"/>
          <w:sz w:val="22"/>
          <w:szCs w:val="22"/>
        </w:rPr>
        <w:t xml:space="preserve">Pozycja 1. </w:t>
      </w:r>
      <w:r w:rsidR="009604ED" w:rsidRPr="00D9504C">
        <w:rPr>
          <w:rFonts w:asciiTheme="minorHAnsi" w:hAnsiTheme="minorHAnsi" w:cstheme="minorHAnsi"/>
          <w:i w:val="0"/>
          <w:sz w:val="22"/>
          <w:szCs w:val="22"/>
          <w:lang w:val="pl-PL"/>
        </w:rPr>
        <w:t>Obudowy serwerowe</w:t>
      </w:r>
      <w:r w:rsidR="000F4E08" w:rsidRPr="00D9504C">
        <w:rPr>
          <w:rFonts w:asciiTheme="minorHAnsi" w:hAnsiTheme="minorHAnsi" w:cstheme="minorHAnsi"/>
          <w:i w:val="0"/>
          <w:sz w:val="22"/>
          <w:szCs w:val="22"/>
        </w:rPr>
        <w:t xml:space="preserve"> </w:t>
      </w:r>
    </w:p>
    <w:p w14:paraId="4C6E8C54" w14:textId="00BCCF07" w:rsidR="00BC0FFD" w:rsidRPr="00D9504C" w:rsidRDefault="00BC0FFD" w:rsidP="00943C0C">
      <w:pPr>
        <w:pStyle w:val="Akapitzlist"/>
        <w:numPr>
          <w:ilvl w:val="0"/>
          <w:numId w:val="3"/>
        </w:numPr>
        <w:ind w:left="567" w:hanging="567"/>
        <w:rPr>
          <w:rFonts w:asciiTheme="minorHAnsi" w:hAnsiTheme="minorHAnsi" w:cstheme="minorHAnsi"/>
          <w:sz w:val="22"/>
          <w:szCs w:val="22"/>
          <w:lang w:eastAsia="x-none"/>
        </w:rPr>
      </w:pPr>
      <w:r w:rsidRPr="00D9504C">
        <w:rPr>
          <w:rFonts w:asciiTheme="minorHAnsi" w:hAnsiTheme="minorHAnsi" w:cstheme="minorHAnsi"/>
          <w:sz w:val="22"/>
          <w:szCs w:val="22"/>
          <w:lang w:eastAsia="x-none"/>
        </w:rPr>
        <w:t xml:space="preserve">Ilość: </w:t>
      </w:r>
      <w:r w:rsidR="009604ED" w:rsidRPr="00D9504C">
        <w:rPr>
          <w:rFonts w:asciiTheme="minorHAnsi" w:hAnsiTheme="minorHAnsi" w:cstheme="minorHAnsi"/>
          <w:sz w:val="22"/>
          <w:szCs w:val="22"/>
          <w:lang w:eastAsia="x-none"/>
        </w:rPr>
        <w:t>4</w:t>
      </w:r>
      <w:r w:rsidRPr="00D9504C">
        <w:rPr>
          <w:rFonts w:asciiTheme="minorHAnsi" w:hAnsiTheme="minorHAnsi" w:cstheme="minorHAnsi"/>
          <w:sz w:val="22"/>
          <w:szCs w:val="22"/>
          <w:lang w:eastAsia="x-none"/>
        </w:rPr>
        <w:t>.szt.</w:t>
      </w:r>
    </w:p>
    <w:p w14:paraId="480A4E27" w14:textId="736F24F8" w:rsidR="00BC0FFD" w:rsidRPr="00D9504C" w:rsidRDefault="00BC0FFD" w:rsidP="00943C0C">
      <w:pPr>
        <w:pStyle w:val="Akapitzlist"/>
        <w:numPr>
          <w:ilvl w:val="0"/>
          <w:numId w:val="3"/>
        </w:numPr>
        <w:ind w:left="567" w:hanging="567"/>
        <w:rPr>
          <w:rFonts w:asciiTheme="minorHAnsi" w:hAnsiTheme="minorHAnsi" w:cstheme="minorHAnsi"/>
          <w:sz w:val="22"/>
          <w:szCs w:val="22"/>
          <w:lang w:eastAsia="x-none"/>
        </w:rPr>
      </w:pPr>
      <w:r w:rsidRPr="00D9504C">
        <w:rPr>
          <w:rFonts w:asciiTheme="minorHAnsi" w:hAnsiTheme="minorHAnsi" w:cstheme="minorHAnsi"/>
          <w:sz w:val="22"/>
          <w:szCs w:val="22"/>
          <w:lang w:eastAsia="x-none"/>
        </w:rPr>
        <w:t xml:space="preserve">Wymagane parametry: </w:t>
      </w:r>
    </w:p>
    <w:p w14:paraId="7B28328F" w14:textId="4DC6239F" w:rsidR="009604ED" w:rsidRPr="00D9504C" w:rsidRDefault="009604ED" w:rsidP="006A72EB">
      <w:pPr>
        <w:pStyle w:val="Akapitzlist"/>
        <w:autoSpaceDE w:val="0"/>
        <w:autoSpaceDN w:val="0"/>
        <w:adjustRightInd w:val="0"/>
        <w:ind w:left="0"/>
        <w:rPr>
          <w:rFonts w:asciiTheme="minorHAnsi" w:hAnsiTheme="minorHAnsi" w:cstheme="minorHAnsi"/>
          <w:sz w:val="22"/>
          <w:szCs w:val="22"/>
        </w:rPr>
      </w:pPr>
      <w:r w:rsidRPr="00D9504C">
        <w:rPr>
          <w:rFonts w:asciiTheme="minorHAnsi" w:hAnsiTheme="minorHAnsi" w:cstheme="minorHAnsi"/>
          <w:sz w:val="22"/>
          <w:szCs w:val="22"/>
        </w:rPr>
        <w:t xml:space="preserve">Zamawiający wymaga dostawy obudów w takiej konfiguracji, aby każda obudowa zapewniała wolne miejsce na kolejne </w:t>
      </w:r>
      <w:r w:rsidR="00535CED" w:rsidRPr="00D9504C">
        <w:rPr>
          <w:rFonts w:asciiTheme="minorHAnsi" w:hAnsiTheme="minorHAnsi" w:cstheme="minorHAnsi"/>
          <w:sz w:val="22"/>
          <w:szCs w:val="22"/>
        </w:rPr>
        <w:t>8</w:t>
      </w:r>
      <w:r w:rsidRPr="00D9504C">
        <w:rPr>
          <w:rFonts w:asciiTheme="minorHAnsi" w:hAnsiTheme="minorHAnsi" w:cstheme="minorHAnsi"/>
          <w:sz w:val="22"/>
          <w:szCs w:val="22"/>
        </w:rPr>
        <w:t xml:space="preserve"> serwerów (w sumie </w:t>
      </w:r>
      <w:r w:rsidR="00535CED" w:rsidRPr="00D9504C">
        <w:rPr>
          <w:rFonts w:asciiTheme="minorHAnsi" w:hAnsiTheme="minorHAnsi" w:cstheme="minorHAnsi"/>
          <w:sz w:val="22"/>
          <w:szCs w:val="22"/>
        </w:rPr>
        <w:t>32</w:t>
      </w:r>
      <w:r w:rsidRPr="00D9504C">
        <w:rPr>
          <w:rFonts w:asciiTheme="minorHAnsi" w:hAnsiTheme="minorHAnsi" w:cstheme="minorHAnsi"/>
          <w:sz w:val="22"/>
          <w:szCs w:val="22"/>
        </w:rPr>
        <w:t xml:space="preserve">), czyli aby możliwe było dołożenie kolejnych </w:t>
      </w:r>
      <w:r w:rsidR="00535CED" w:rsidRPr="00D9504C">
        <w:rPr>
          <w:rFonts w:asciiTheme="minorHAnsi" w:hAnsiTheme="minorHAnsi" w:cstheme="minorHAnsi"/>
          <w:sz w:val="22"/>
          <w:szCs w:val="22"/>
        </w:rPr>
        <w:t>8</w:t>
      </w:r>
      <w:r w:rsidRPr="00D9504C">
        <w:rPr>
          <w:rFonts w:asciiTheme="minorHAnsi" w:hAnsiTheme="minorHAnsi" w:cstheme="minorHAnsi"/>
          <w:sz w:val="22"/>
          <w:szCs w:val="22"/>
        </w:rPr>
        <w:t xml:space="preserve"> serwerów do każdej z obudów bez konieczności dokupowania nowych obudów lub jakichkolwiek innych komponentów (w tym modułów komunikacyjnych, zasilaczy, wentylatorów, licencji na porty sieciowe) poza samymi serwerami. Zamawiający chce mieć możliwość zainstalowania obudów w dwóch różnych centrach przetwarzania danych i równomiernego rozłożenia serwerów. Zaoferowane konfiguracje obudów muszą zapewniać taką możliwość bez konieczności rozbudowy o jakiekolwiek komponenty (poza serwerami).</w:t>
      </w:r>
    </w:p>
    <w:p w14:paraId="09EA4365" w14:textId="66285B06" w:rsidR="009604ED" w:rsidRPr="00D9504C" w:rsidRDefault="009604ED" w:rsidP="006A72EB">
      <w:pPr>
        <w:pStyle w:val="Akapitzlist"/>
        <w:ind w:left="0"/>
        <w:rPr>
          <w:rFonts w:asciiTheme="minorHAnsi" w:hAnsiTheme="minorHAnsi" w:cstheme="minorHAnsi"/>
          <w:sz w:val="22"/>
          <w:szCs w:val="22"/>
          <w:lang w:eastAsia="x-none"/>
        </w:rPr>
      </w:pPr>
      <w:r w:rsidRPr="00D9504C">
        <w:rPr>
          <w:rFonts w:asciiTheme="minorHAnsi" w:hAnsiTheme="minorHAnsi" w:cstheme="minorHAnsi"/>
          <w:sz w:val="22"/>
          <w:szCs w:val="22"/>
        </w:rPr>
        <w:t xml:space="preserve">Wraz z obudową i serwerami należy dostarczyć system zarzadzania infrastrukturą serwerową opisaną w </w:t>
      </w:r>
      <w:r w:rsidR="00CE4BBA" w:rsidRPr="00D9504C">
        <w:rPr>
          <w:rFonts w:asciiTheme="minorHAnsi" w:hAnsiTheme="minorHAnsi" w:cstheme="minorHAnsi"/>
          <w:sz w:val="22"/>
          <w:szCs w:val="22"/>
        </w:rPr>
        <w:t xml:space="preserve">Pozycji </w:t>
      </w:r>
      <w:r w:rsidRPr="00D9504C">
        <w:rPr>
          <w:rFonts w:asciiTheme="minorHAnsi" w:hAnsiTheme="minorHAnsi" w:cstheme="minorHAnsi"/>
          <w:sz w:val="22"/>
          <w:szCs w:val="22"/>
        </w:rPr>
        <w:t>3</w:t>
      </w:r>
    </w:p>
    <w:p w14:paraId="4E650DA0" w14:textId="1421EC14" w:rsidR="00BC0FFD" w:rsidRPr="00D9504C" w:rsidRDefault="00BC0FFD" w:rsidP="006A72EB">
      <w:pPr>
        <w:pStyle w:val="Akapitzlist"/>
        <w:ind w:left="0"/>
        <w:rPr>
          <w:rFonts w:asciiTheme="minorHAnsi" w:hAnsiTheme="minorHAnsi" w:cstheme="minorHAnsi"/>
          <w:sz w:val="22"/>
          <w:szCs w:val="22"/>
          <w:lang w:eastAsia="x-none"/>
        </w:rPr>
      </w:pPr>
      <w:r w:rsidRPr="00D9504C">
        <w:rPr>
          <w:rFonts w:asciiTheme="minorHAnsi" w:hAnsiTheme="minorHAnsi" w:cstheme="minorHAnsi"/>
          <w:sz w:val="22"/>
          <w:szCs w:val="22"/>
          <w:lang w:eastAsia="x-none"/>
        </w:rPr>
        <w:t>Tabela nr 1.</w:t>
      </w:r>
      <w:r w:rsidR="00740B99" w:rsidRPr="00D9504C">
        <w:rPr>
          <w:rFonts w:asciiTheme="minorHAnsi" w:hAnsiTheme="minorHAnsi" w:cstheme="minorHAnsi"/>
          <w:sz w:val="22"/>
          <w:szCs w:val="22"/>
        </w:rPr>
        <w:t xml:space="preserve"> </w:t>
      </w:r>
      <w:r w:rsidR="00740B99" w:rsidRPr="00D9504C">
        <w:rPr>
          <w:rFonts w:asciiTheme="minorHAnsi" w:hAnsiTheme="minorHAnsi" w:cstheme="minorHAnsi"/>
          <w:sz w:val="22"/>
          <w:szCs w:val="22"/>
          <w:lang w:eastAsia="x-none"/>
        </w:rPr>
        <w:t>Specyfikacja wymagań minimalnych</w:t>
      </w:r>
    </w:p>
    <w:tbl>
      <w:tblPr>
        <w:tblW w:w="5000" w:type="pct"/>
        <w:tblCellMar>
          <w:left w:w="0" w:type="dxa"/>
          <w:right w:w="0" w:type="dxa"/>
        </w:tblCellMar>
        <w:tblLook w:val="04A0" w:firstRow="1" w:lastRow="0" w:firstColumn="1" w:lastColumn="0" w:noHBand="0" w:noVBand="1"/>
      </w:tblPr>
      <w:tblGrid>
        <w:gridCol w:w="597"/>
        <w:gridCol w:w="1703"/>
        <w:gridCol w:w="8146"/>
      </w:tblGrid>
      <w:tr w:rsidR="000F4E08" w:rsidRPr="00D9504C" w14:paraId="0A746059" w14:textId="77777777" w:rsidTr="00344333">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8A049" w14:textId="77777777" w:rsidR="000F4E08" w:rsidRPr="00D9504C" w:rsidRDefault="000F4E08" w:rsidP="006A72EB">
            <w:pPr>
              <w:snapToGrid w:val="0"/>
              <w:rPr>
                <w:rFonts w:asciiTheme="minorHAnsi" w:hAnsiTheme="minorHAnsi" w:cstheme="minorHAnsi"/>
                <w:b/>
                <w:bCs/>
                <w:color w:val="000000"/>
                <w:sz w:val="22"/>
                <w:szCs w:val="22"/>
                <w:lang w:eastAsia="ar-SA"/>
              </w:rPr>
            </w:pPr>
            <w:proofErr w:type="spellStart"/>
            <w:r w:rsidRPr="00D9504C">
              <w:rPr>
                <w:rFonts w:asciiTheme="minorHAnsi" w:hAnsiTheme="minorHAnsi" w:cstheme="minorHAnsi"/>
                <w:b/>
                <w:bCs/>
                <w:color w:val="000000"/>
                <w:sz w:val="22"/>
                <w:szCs w:val="22"/>
                <w:lang w:eastAsia="ar-SA"/>
              </w:rPr>
              <w:t>Lp</w:t>
            </w:r>
            <w:proofErr w:type="spellEnd"/>
          </w:p>
        </w:tc>
        <w:tc>
          <w:tcPr>
            <w:tcW w:w="8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9EAE2" w14:textId="77777777" w:rsidR="000F4E08" w:rsidRPr="00D9504C" w:rsidRDefault="000F4E08" w:rsidP="006A72EB">
            <w:pPr>
              <w:keepNext/>
              <w:snapToGrid w:val="0"/>
              <w:jc w:val="center"/>
              <w:rPr>
                <w:rFonts w:asciiTheme="minorHAnsi" w:hAnsiTheme="minorHAnsi" w:cstheme="minorHAnsi"/>
                <w:b/>
                <w:bCs/>
                <w:color w:val="000000"/>
                <w:sz w:val="22"/>
                <w:szCs w:val="22"/>
                <w:lang w:eastAsia="ar-SA"/>
              </w:rPr>
            </w:pPr>
            <w:r w:rsidRPr="00D9504C">
              <w:rPr>
                <w:rFonts w:asciiTheme="minorHAnsi" w:hAnsiTheme="minorHAnsi" w:cstheme="minorHAnsi"/>
                <w:b/>
                <w:bCs/>
                <w:color w:val="000000"/>
                <w:sz w:val="22"/>
                <w:szCs w:val="22"/>
                <w:lang w:eastAsia="ar-SA"/>
              </w:rPr>
              <w:t>Element/cecha</w:t>
            </w:r>
          </w:p>
        </w:tc>
        <w:tc>
          <w:tcPr>
            <w:tcW w:w="38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4BC31" w14:textId="3AD78EE4" w:rsidR="000F4E08" w:rsidRPr="00D9504C" w:rsidRDefault="000F4E08" w:rsidP="006A72EB">
            <w:pPr>
              <w:keepNext/>
              <w:snapToGrid w:val="0"/>
              <w:rPr>
                <w:rFonts w:asciiTheme="minorHAnsi" w:hAnsiTheme="minorHAnsi" w:cstheme="minorHAnsi"/>
                <w:b/>
                <w:bCs/>
                <w:color w:val="000000"/>
                <w:sz w:val="22"/>
                <w:szCs w:val="22"/>
                <w:lang w:eastAsia="ar-SA"/>
              </w:rPr>
            </w:pPr>
            <w:r w:rsidRPr="00D9504C">
              <w:rPr>
                <w:rFonts w:asciiTheme="minorHAnsi" w:hAnsiTheme="minorHAnsi" w:cstheme="minorHAnsi"/>
                <w:b/>
                <w:bCs/>
                <w:color w:val="000000"/>
                <w:sz w:val="22"/>
                <w:szCs w:val="22"/>
                <w:lang w:eastAsia="ar-SA"/>
              </w:rPr>
              <w:t>                                           Szczegółowy opis wymagań</w:t>
            </w:r>
          </w:p>
        </w:tc>
      </w:tr>
      <w:tr w:rsidR="009604ED" w:rsidRPr="00D9504C" w14:paraId="50CB10DE" w14:textId="77777777" w:rsidTr="00344333">
        <w:trPr>
          <w:trHeight w:val="604"/>
        </w:trPr>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0E0D1" w14:textId="77777777" w:rsidR="009604ED" w:rsidRPr="00D9504C" w:rsidRDefault="009604ED" w:rsidP="006A72EB">
            <w:pPr>
              <w:rPr>
                <w:rFonts w:asciiTheme="minorHAnsi" w:hAnsiTheme="minorHAnsi" w:cstheme="minorHAnsi"/>
                <w:color w:val="000000"/>
                <w:sz w:val="22"/>
                <w:szCs w:val="22"/>
              </w:rPr>
            </w:pPr>
            <w:r w:rsidRPr="00D9504C">
              <w:rPr>
                <w:rFonts w:asciiTheme="minorHAnsi" w:hAnsiTheme="minorHAnsi" w:cstheme="minorHAnsi"/>
                <w:color w:val="000000"/>
                <w:sz w:val="22"/>
                <w:szCs w:val="22"/>
              </w:rPr>
              <w:t>1</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0FDD8B65" w14:textId="6FFBD703" w:rsidR="009604ED" w:rsidRPr="00D9504C" w:rsidRDefault="009604ED" w:rsidP="006A72EB">
            <w:pPr>
              <w:rPr>
                <w:rFonts w:asciiTheme="minorHAnsi" w:hAnsiTheme="minorHAnsi" w:cstheme="minorHAnsi"/>
                <w:color w:val="000000"/>
                <w:sz w:val="22"/>
                <w:szCs w:val="22"/>
              </w:rPr>
            </w:pPr>
            <w:r w:rsidRPr="00D9504C">
              <w:rPr>
                <w:rFonts w:asciiTheme="minorHAnsi" w:hAnsiTheme="minorHAnsi" w:cstheme="minorHAnsi"/>
                <w:b/>
                <w:bCs/>
                <w:noProof/>
                <w:sz w:val="22"/>
                <w:szCs w:val="22"/>
              </w:rPr>
              <w:t>Typ obudowy</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0A1BD679" w14:textId="77777777" w:rsidR="00723DF3" w:rsidRPr="00D9504C" w:rsidRDefault="00723DF3" w:rsidP="00723DF3">
            <w:pPr>
              <w:pStyle w:val="Default"/>
              <w:spacing w:line="360" w:lineRule="auto"/>
              <w:rPr>
                <w:rFonts w:asciiTheme="minorHAnsi" w:hAnsiTheme="minorHAnsi" w:cstheme="minorHAnsi"/>
                <w:sz w:val="22"/>
                <w:szCs w:val="22"/>
              </w:rPr>
            </w:pPr>
            <w:r w:rsidRPr="00D9504C">
              <w:rPr>
                <w:rFonts w:asciiTheme="minorHAnsi" w:hAnsiTheme="minorHAnsi" w:cstheme="minorHAnsi"/>
                <w:sz w:val="22"/>
                <w:szCs w:val="22"/>
              </w:rPr>
              <w:t xml:space="preserve">Przystosowana do montażu w szafie typu </w:t>
            </w:r>
            <w:proofErr w:type="spellStart"/>
            <w:r w:rsidRPr="00D9504C">
              <w:rPr>
                <w:rFonts w:asciiTheme="minorHAnsi" w:hAnsiTheme="minorHAnsi" w:cstheme="minorHAnsi"/>
                <w:sz w:val="22"/>
                <w:szCs w:val="22"/>
              </w:rPr>
              <w:t>rack</w:t>
            </w:r>
            <w:proofErr w:type="spellEnd"/>
            <w:r w:rsidRPr="00D9504C">
              <w:rPr>
                <w:rFonts w:asciiTheme="minorHAnsi" w:hAnsiTheme="minorHAnsi" w:cstheme="minorHAnsi"/>
                <w:sz w:val="22"/>
                <w:szCs w:val="22"/>
              </w:rPr>
              <w:t xml:space="preserve"> 19”, umożliwiająca obsadzenie minimum 12 serwerów dwuprocesorowych z procesorami x86 bez konieczności rozbudowy o kolejne elementy sprzętowe. Konfiguracja każdego serwera zgodna z tabelą 2. Wysokość obudowy nie więcej niż 10U. </w:t>
            </w:r>
          </w:p>
          <w:p w14:paraId="68FF9D2C" w14:textId="77777777" w:rsidR="00723DF3" w:rsidRPr="00D9504C" w:rsidRDefault="00723DF3" w:rsidP="00723DF3">
            <w:pPr>
              <w:pStyle w:val="Default"/>
              <w:spacing w:line="360" w:lineRule="auto"/>
              <w:rPr>
                <w:rFonts w:asciiTheme="minorHAnsi" w:hAnsiTheme="minorHAnsi" w:cstheme="minorHAnsi"/>
                <w:sz w:val="22"/>
                <w:szCs w:val="22"/>
              </w:rPr>
            </w:pPr>
            <w:r w:rsidRPr="00D9504C">
              <w:rPr>
                <w:rFonts w:asciiTheme="minorHAnsi" w:hAnsiTheme="minorHAnsi" w:cstheme="minorHAnsi"/>
                <w:sz w:val="22"/>
                <w:szCs w:val="22"/>
              </w:rPr>
              <w:lastRenderedPageBreak/>
              <w:t xml:space="preserve">Obudowa musi obsługiwać pasmo 100GbE oraz 64Gb FC. </w:t>
            </w:r>
          </w:p>
          <w:p w14:paraId="0CC0856B" w14:textId="313D8A2F" w:rsidR="009604ED" w:rsidRPr="00D9504C" w:rsidRDefault="00723DF3" w:rsidP="00723DF3">
            <w:pPr>
              <w:jc w:val="left"/>
              <w:rPr>
                <w:rFonts w:asciiTheme="minorHAnsi" w:hAnsiTheme="minorHAnsi" w:cstheme="minorHAnsi"/>
                <w:sz w:val="22"/>
                <w:szCs w:val="22"/>
              </w:rPr>
            </w:pPr>
            <w:r w:rsidRPr="00D9504C">
              <w:rPr>
                <w:rFonts w:asciiTheme="minorHAnsi" w:hAnsiTheme="minorHAnsi" w:cstheme="minorHAnsi"/>
                <w:sz w:val="22"/>
                <w:szCs w:val="22"/>
              </w:rPr>
              <w:t xml:space="preserve">Ze względu na bezpieczeństwo inwestycji, wymagana jest obsługa serwerów z procesorami o mocy powyżej 350W (parametr TDP – </w:t>
            </w:r>
            <w:proofErr w:type="spellStart"/>
            <w:r w:rsidRPr="00D9504C">
              <w:rPr>
                <w:rFonts w:asciiTheme="minorHAnsi" w:hAnsiTheme="minorHAnsi" w:cstheme="minorHAnsi"/>
                <w:sz w:val="22"/>
                <w:szCs w:val="22"/>
              </w:rPr>
              <w:t>Thermal</w:t>
            </w:r>
            <w:proofErr w:type="spellEnd"/>
            <w:r w:rsidRPr="00D9504C">
              <w:rPr>
                <w:rFonts w:asciiTheme="minorHAnsi" w:hAnsiTheme="minorHAnsi" w:cstheme="minorHAnsi"/>
                <w:sz w:val="22"/>
                <w:szCs w:val="22"/>
              </w:rPr>
              <w:t xml:space="preserve"> Design Power). Obudowa musi wspierać obsługę modułów LAN, FC oraz SAS.</w:t>
            </w:r>
          </w:p>
        </w:tc>
      </w:tr>
      <w:tr w:rsidR="00C875DE" w:rsidRPr="00D9504C" w14:paraId="2D211B59" w14:textId="77777777" w:rsidTr="00344333">
        <w:trPr>
          <w:trHeight w:val="604"/>
        </w:trPr>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2FAEE" w14:textId="77777777" w:rsidR="00C875DE" w:rsidRPr="00D9504C" w:rsidRDefault="00C875DE" w:rsidP="006A72EB">
            <w:pPr>
              <w:rPr>
                <w:rFonts w:asciiTheme="minorHAnsi" w:hAnsiTheme="minorHAnsi" w:cstheme="minorHAnsi"/>
                <w:color w:val="000000"/>
                <w:sz w:val="22"/>
                <w:szCs w:val="22"/>
              </w:rPr>
            </w:pPr>
            <w:r w:rsidRPr="00D9504C">
              <w:rPr>
                <w:rFonts w:asciiTheme="minorHAnsi" w:hAnsiTheme="minorHAnsi" w:cstheme="minorHAnsi"/>
                <w:color w:val="000000"/>
                <w:sz w:val="22"/>
                <w:szCs w:val="22"/>
              </w:rPr>
              <w:lastRenderedPageBreak/>
              <w:t>2</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1F712D9E" w14:textId="67B28C9A" w:rsidR="00C875DE" w:rsidRPr="00D9504C" w:rsidRDefault="00C875DE" w:rsidP="006A72EB">
            <w:pPr>
              <w:rPr>
                <w:rFonts w:asciiTheme="minorHAnsi" w:hAnsiTheme="minorHAnsi" w:cstheme="minorHAnsi"/>
                <w:sz w:val="22"/>
                <w:szCs w:val="22"/>
              </w:rPr>
            </w:pPr>
            <w:r w:rsidRPr="00D9504C">
              <w:rPr>
                <w:rFonts w:asciiTheme="minorHAnsi" w:hAnsiTheme="minorHAnsi" w:cstheme="minorHAnsi"/>
                <w:b/>
                <w:bCs/>
                <w:noProof/>
                <w:sz w:val="22"/>
                <w:szCs w:val="22"/>
              </w:rPr>
              <w:t>Moduły LAN</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6D07DF59" w14:textId="7777777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Wyposażona w minimum dwa niezależne moduły komunikacyjne 100GbE. Urządzenia umożliwiające agregację połączeń LAN w infrastrukturze i umożliwiające wyprowadzenie sygnałów LAN ze wszystkich serwerów z zachowaniem redundancji połączeń. Awaria dowolnego z zainstalowanych modułów nie może powodować utraty komunikacji dla żadnego z serwerów z siecią LAN. Każdy moduł posiadający minimum 12 portów do serwerów (</w:t>
            </w:r>
            <w:proofErr w:type="spellStart"/>
            <w:r w:rsidRPr="00D9504C">
              <w:rPr>
                <w:rFonts w:asciiTheme="minorHAnsi" w:hAnsiTheme="minorHAnsi" w:cstheme="minorHAnsi"/>
                <w:color w:val="000000"/>
                <w:sz w:val="22"/>
                <w:szCs w:val="22"/>
              </w:rPr>
              <w:t>downlink</w:t>
            </w:r>
            <w:proofErr w:type="spellEnd"/>
            <w:r w:rsidRPr="00D9504C">
              <w:rPr>
                <w:rFonts w:asciiTheme="minorHAnsi" w:hAnsiTheme="minorHAnsi" w:cstheme="minorHAnsi"/>
                <w:color w:val="000000"/>
                <w:sz w:val="22"/>
                <w:szCs w:val="22"/>
              </w:rPr>
              <w:t xml:space="preserve">), każdy 50Gb zapewniające brak </w:t>
            </w:r>
            <w:proofErr w:type="spellStart"/>
            <w:r w:rsidRPr="00D9504C">
              <w:rPr>
                <w:rFonts w:asciiTheme="minorHAnsi" w:hAnsiTheme="minorHAnsi" w:cstheme="minorHAnsi"/>
                <w:color w:val="000000"/>
                <w:sz w:val="22"/>
                <w:szCs w:val="22"/>
              </w:rPr>
              <w:t>oversubscription</w:t>
            </w:r>
            <w:proofErr w:type="spellEnd"/>
            <w:r w:rsidRPr="00D9504C">
              <w:rPr>
                <w:rFonts w:asciiTheme="minorHAnsi" w:hAnsiTheme="minorHAnsi" w:cstheme="minorHAnsi"/>
                <w:color w:val="000000"/>
                <w:sz w:val="22"/>
                <w:szCs w:val="22"/>
              </w:rPr>
              <w:t xml:space="preserve"> oraz 6 portów wychodzących  (</w:t>
            </w:r>
            <w:proofErr w:type="spellStart"/>
            <w:r w:rsidRPr="00D9504C">
              <w:rPr>
                <w:rFonts w:asciiTheme="minorHAnsi" w:hAnsiTheme="minorHAnsi" w:cstheme="minorHAnsi"/>
                <w:color w:val="000000"/>
                <w:sz w:val="22"/>
                <w:szCs w:val="22"/>
              </w:rPr>
              <w:t>uplink</w:t>
            </w:r>
            <w:proofErr w:type="spellEnd"/>
            <w:r w:rsidRPr="00D9504C">
              <w:rPr>
                <w:rFonts w:asciiTheme="minorHAnsi" w:hAnsiTheme="minorHAnsi" w:cstheme="minorHAnsi"/>
                <w:color w:val="000000"/>
                <w:sz w:val="22"/>
                <w:szCs w:val="22"/>
              </w:rPr>
              <w:t>) o sumarycznym pasmie 600Gb.  Porty wychodzące (</w:t>
            </w:r>
            <w:proofErr w:type="spellStart"/>
            <w:r w:rsidRPr="00D9504C">
              <w:rPr>
                <w:rFonts w:asciiTheme="minorHAnsi" w:hAnsiTheme="minorHAnsi" w:cstheme="minorHAnsi"/>
                <w:color w:val="000000"/>
                <w:sz w:val="22"/>
                <w:szCs w:val="22"/>
              </w:rPr>
              <w:t>uplink</w:t>
            </w:r>
            <w:proofErr w:type="spellEnd"/>
            <w:r w:rsidRPr="00D9504C">
              <w:rPr>
                <w:rFonts w:asciiTheme="minorHAnsi" w:hAnsiTheme="minorHAnsi" w:cstheme="minorHAnsi"/>
                <w:color w:val="000000"/>
                <w:sz w:val="22"/>
                <w:szCs w:val="22"/>
              </w:rPr>
              <w:t xml:space="preserve"> )  każdy min 100Gb obsługujące wkładki 10Gb Ethernet, 25Gb Ethernet,  100 </w:t>
            </w:r>
            <w:proofErr w:type="spellStart"/>
            <w:r w:rsidRPr="00D9504C">
              <w:rPr>
                <w:rFonts w:asciiTheme="minorHAnsi" w:hAnsiTheme="minorHAnsi" w:cstheme="minorHAnsi"/>
                <w:color w:val="000000"/>
                <w:sz w:val="22"/>
                <w:szCs w:val="22"/>
              </w:rPr>
              <w:t>Gb</w:t>
            </w:r>
            <w:proofErr w:type="spellEnd"/>
            <w:r w:rsidRPr="00D9504C">
              <w:rPr>
                <w:rFonts w:asciiTheme="minorHAnsi" w:hAnsiTheme="minorHAnsi" w:cstheme="minorHAnsi"/>
                <w:color w:val="000000"/>
                <w:sz w:val="22"/>
                <w:szCs w:val="22"/>
              </w:rPr>
              <w:t xml:space="preserve"> Ethernet, a także umożliwiające podłączenie wkładek i kabli rozdzielających port 100Gb na 4 x 25Gb Ethernet.  </w:t>
            </w:r>
          </w:p>
          <w:p w14:paraId="62105928" w14:textId="7777777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Sumarycznie z modułami należy dostarczyć:</w:t>
            </w:r>
          </w:p>
          <w:p w14:paraId="750071F8" w14:textId="30C9C147" w:rsidR="00C875DE" w:rsidRPr="00D9504C" w:rsidRDefault="00723DF3" w:rsidP="00943C0C">
            <w:pPr>
              <w:numPr>
                <w:ilvl w:val="0"/>
                <w:numId w:val="6"/>
              </w:numPr>
              <w:ind w:left="296" w:right="60" w:hanging="296"/>
              <w:jc w:val="left"/>
              <w:rPr>
                <w:rFonts w:asciiTheme="minorHAnsi" w:hAnsiTheme="minorHAnsi" w:cstheme="minorHAnsi"/>
                <w:color w:val="000000"/>
                <w:sz w:val="22"/>
                <w:szCs w:val="22"/>
              </w:rPr>
            </w:pPr>
            <w:r w:rsidRPr="00D9504C">
              <w:rPr>
                <w:rFonts w:asciiTheme="minorHAnsi" w:eastAsia="Calibri" w:hAnsiTheme="minorHAnsi" w:cstheme="minorHAnsi"/>
                <w:sz w:val="22"/>
                <w:szCs w:val="22"/>
              </w:rPr>
              <w:t>12 wkładek QSFP28 25Gb SR</w:t>
            </w:r>
          </w:p>
        </w:tc>
      </w:tr>
      <w:tr w:rsidR="00C875DE" w:rsidRPr="00D9504C" w14:paraId="7BA228FF" w14:textId="77777777" w:rsidTr="00344333">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300AB" w14:textId="77777777" w:rsidR="00C875DE" w:rsidRPr="00D9504C" w:rsidRDefault="00C875DE" w:rsidP="006A72EB">
            <w:pPr>
              <w:rPr>
                <w:rFonts w:asciiTheme="minorHAnsi" w:hAnsiTheme="minorHAnsi" w:cstheme="minorHAnsi"/>
                <w:color w:val="000000"/>
                <w:sz w:val="22"/>
                <w:szCs w:val="22"/>
              </w:rPr>
            </w:pPr>
            <w:r w:rsidRPr="00D9504C">
              <w:rPr>
                <w:rFonts w:asciiTheme="minorHAnsi" w:hAnsiTheme="minorHAnsi" w:cstheme="minorHAnsi"/>
                <w:color w:val="000000"/>
                <w:sz w:val="22"/>
                <w:szCs w:val="22"/>
              </w:rPr>
              <w:t>3</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5BDD8A11" w14:textId="1257B672" w:rsidR="00C875DE" w:rsidRPr="00D9504C" w:rsidRDefault="00C875DE" w:rsidP="006A72EB">
            <w:pPr>
              <w:rPr>
                <w:rFonts w:asciiTheme="minorHAnsi" w:hAnsiTheme="minorHAnsi" w:cstheme="minorHAnsi"/>
                <w:color w:val="000000"/>
                <w:sz w:val="22"/>
                <w:szCs w:val="22"/>
              </w:rPr>
            </w:pPr>
            <w:r w:rsidRPr="00D9504C">
              <w:rPr>
                <w:rFonts w:asciiTheme="minorHAnsi" w:hAnsiTheme="minorHAnsi" w:cstheme="minorHAnsi"/>
                <w:b/>
                <w:bCs/>
                <w:noProof/>
                <w:sz w:val="22"/>
                <w:szCs w:val="22"/>
              </w:rPr>
              <w:t>Dodatkowa funkcjonalność modułów LAN</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6370DB83" w14:textId="679384B4" w:rsidR="00C875DE" w:rsidRPr="00D9504C" w:rsidRDefault="00723DF3" w:rsidP="006A72EB">
            <w:pPr>
              <w:jc w:val="left"/>
              <w:rPr>
                <w:rFonts w:asciiTheme="minorHAnsi" w:hAnsiTheme="minorHAnsi" w:cstheme="minorHAnsi"/>
                <w:sz w:val="22"/>
                <w:szCs w:val="22"/>
              </w:rPr>
            </w:pPr>
            <w:r w:rsidRPr="00D9504C">
              <w:rPr>
                <w:rFonts w:asciiTheme="minorHAnsi" w:hAnsiTheme="minorHAnsi" w:cstheme="minorHAnsi"/>
                <w:sz w:val="22"/>
                <w:szCs w:val="22"/>
              </w:rPr>
              <w:t>Zainstalowane moduły LAN w każdej obudowie z funkcjonalnością przydzielania adresów MAC predefiniowanych przez producenta rozwiązania kasetowego dla poszczególnych wnęk na serwery. Przydzielenie adresów powodujące zastąpienie fizycznych adresów kart  Ethernet na serwerze. Musi istnieć także możliwość przenoszenia przydzielonych adresów pomiędzy wnękami w obudowie. Funkcjonalność ta może być realizowana zarówno poprzez moduły LAN w infrastrukturze jak i poprzez dodatkowe oprogramowanie producenta serwerów. Dodatkowo dla sieci LAN musi istnieć możliwość stworzenia niezależnych połączeń VLAN tak, aby między wydzielonymi sieciami nie było komunikacji</w:t>
            </w:r>
          </w:p>
        </w:tc>
      </w:tr>
      <w:tr w:rsidR="00723DF3" w:rsidRPr="00D9504C" w14:paraId="405FA713" w14:textId="77777777" w:rsidTr="00344333">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BBADF" w14:textId="7777777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4</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380CB6C8" w14:textId="1EC3D77D"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b/>
                <w:bCs/>
                <w:noProof/>
                <w:sz w:val="22"/>
                <w:szCs w:val="22"/>
              </w:rPr>
              <w:t>Przełączniki FC</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11FBBACD" w14:textId="77777777"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 xml:space="preserve">Minimum 2 moduły min. 32Gb </w:t>
            </w:r>
            <w:proofErr w:type="spellStart"/>
            <w:r w:rsidRPr="00D9504C">
              <w:rPr>
                <w:rFonts w:asciiTheme="minorHAnsi" w:hAnsiTheme="minorHAnsi" w:cstheme="minorHAnsi"/>
                <w:sz w:val="22"/>
                <w:szCs w:val="22"/>
              </w:rPr>
              <w:t>Fibre</w:t>
            </w:r>
            <w:proofErr w:type="spellEnd"/>
            <w:r w:rsidRPr="00D9504C">
              <w:rPr>
                <w:rFonts w:asciiTheme="minorHAnsi" w:hAnsiTheme="minorHAnsi" w:cstheme="minorHAnsi"/>
                <w:sz w:val="22"/>
                <w:szCs w:val="22"/>
              </w:rPr>
              <w:t>-Channel wyprowadzające sygnały z minimum 2 portów FC na serwerach. Urządzenia te muszą umożliwiać agregację połączeń SAN w infrastrukturze blade i muszą umożliwiać wyprowadzenie sygnałów SAN z infrastruktury z zachowaniem redundancji połączeń. Każdy moduł musi posiadać minimum 8 portów  zewnętrznych (</w:t>
            </w:r>
            <w:proofErr w:type="spellStart"/>
            <w:r w:rsidRPr="00D9504C">
              <w:rPr>
                <w:rFonts w:asciiTheme="minorHAnsi" w:hAnsiTheme="minorHAnsi" w:cstheme="minorHAnsi"/>
                <w:sz w:val="22"/>
                <w:szCs w:val="22"/>
              </w:rPr>
              <w:t>uplink</w:t>
            </w:r>
            <w:proofErr w:type="spellEnd"/>
            <w:r w:rsidRPr="00D9504C">
              <w:rPr>
                <w:rFonts w:asciiTheme="minorHAnsi" w:hAnsiTheme="minorHAnsi" w:cstheme="minorHAnsi"/>
                <w:sz w:val="22"/>
                <w:szCs w:val="22"/>
              </w:rPr>
              <w:t>) oraz  12 portów wewnętrznych (</w:t>
            </w:r>
            <w:proofErr w:type="spellStart"/>
            <w:r w:rsidRPr="00D9504C">
              <w:rPr>
                <w:rFonts w:asciiTheme="minorHAnsi" w:hAnsiTheme="minorHAnsi" w:cstheme="minorHAnsi"/>
                <w:sz w:val="22"/>
                <w:szCs w:val="22"/>
              </w:rPr>
              <w:t>downlink</w:t>
            </w:r>
            <w:proofErr w:type="spellEnd"/>
            <w:r w:rsidRPr="00D9504C">
              <w:rPr>
                <w:rFonts w:asciiTheme="minorHAnsi" w:hAnsiTheme="minorHAnsi" w:cstheme="minorHAnsi"/>
                <w:sz w:val="22"/>
                <w:szCs w:val="22"/>
              </w:rPr>
              <w:t>). Minimum 12 portów w oferowanym przełączniku musi być aktywne. Z przełącznikami należy dostarczyć 8 wkładek 32Gb FC SFP+ (po 4 na przełącznik).</w:t>
            </w:r>
          </w:p>
          <w:p w14:paraId="037526D7" w14:textId="0139F4A9" w:rsidR="00723DF3" w:rsidRPr="00D9504C" w:rsidRDefault="00723DF3" w:rsidP="00723DF3">
            <w:pPr>
              <w:jc w:val="left"/>
              <w:rPr>
                <w:rFonts w:asciiTheme="minorHAnsi" w:hAnsiTheme="minorHAnsi" w:cstheme="minorHAnsi"/>
                <w:b/>
                <w:bCs/>
                <w:sz w:val="22"/>
                <w:szCs w:val="22"/>
              </w:rPr>
            </w:pPr>
            <w:r w:rsidRPr="00D9504C">
              <w:rPr>
                <w:rFonts w:asciiTheme="minorHAnsi" w:hAnsiTheme="minorHAnsi" w:cstheme="minorHAnsi"/>
                <w:sz w:val="22"/>
                <w:szCs w:val="22"/>
              </w:rPr>
              <w:t>Przełączniki muszą posiadać mechanizm agregacji wielu fizycznych połączeń między przełącznikami w jedną logiczną grupę (</w:t>
            </w:r>
            <w:proofErr w:type="spellStart"/>
            <w:r w:rsidRPr="00D9504C">
              <w:rPr>
                <w:rFonts w:asciiTheme="minorHAnsi" w:hAnsiTheme="minorHAnsi" w:cstheme="minorHAnsi"/>
                <w:sz w:val="22"/>
                <w:szCs w:val="22"/>
              </w:rPr>
              <w:t>trunk</w:t>
            </w:r>
            <w:proofErr w:type="spellEnd"/>
            <w:r w:rsidRPr="00D9504C">
              <w:rPr>
                <w:rFonts w:asciiTheme="minorHAnsi" w:hAnsiTheme="minorHAnsi" w:cstheme="minorHAnsi"/>
                <w:sz w:val="22"/>
                <w:szCs w:val="22"/>
              </w:rPr>
              <w:t>), pozwalającą na zwiększenie przepustowości i optymalizację wykorzystania łączy w sieci SAN</w:t>
            </w:r>
          </w:p>
        </w:tc>
      </w:tr>
      <w:tr w:rsidR="00723DF3" w:rsidRPr="00D9504C" w14:paraId="4215F833" w14:textId="77777777" w:rsidTr="00344333">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95ABF" w14:textId="77777777"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lastRenderedPageBreak/>
              <w:t>5</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063B18DF" w14:textId="1796EE6C"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b/>
                <w:bCs/>
                <w:noProof/>
                <w:sz w:val="22"/>
                <w:szCs w:val="22"/>
              </w:rPr>
              <w:t>Wnęki na moduły zarządzające</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2435E16E" w14:textId="714C1385"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color w:val="000000"/>
                <w:sz w:val="22"/>
                <w:szCs w:val="22"/>
              </w:rPr>
              <w:t xml:space="preserve">Po zainstalowaniu wymaganych modułów </w:t>
            </w:r>
            <w:r w:rsidRPr="00D9504C">
              <w:rPr>
                <w:rFonts w:asciiTheme="minorHAnsi" w:hAnsiTheme="minorHAnsi" w:cstheme="minorHAnsi"/>
                <w:sz w:val="22"/>
                <w:szCs w:val="22"/>
              </w:rPr>
              <w:t>LAN/FC</w:t>
            </w:r>
            <w:r w:rsidRPr="00D9504C">
              <w:rPr>
                <w:rFonts w:asciiTheme="minorHAnsi" w:hAnsiTheme="minorHAnsi" w:cstheme="minorHAnsi"/>
                <w:color w:val="000000"/>
                <w:sz w:val="22"/>
                <w:szCs w:val="22"/>
              </w:rPr>
              <w:t xml:space="preserve"> wymagane są minimum 2 wolne wnęki gotowe na rozbudowę o kolejne  moduły LAN/SAN.</w:t>
            </w:r>
          </w:p>
        </w:tc>
      </w:tr>
      <w:tr w:rsidR="00723DF3" w:rsidRPr="00D9504C" w14:paraId="3CFF7B11" w14:textId="77777777" w:rsidTr="00344333">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FA20E" w14:textId="77777777"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6</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2158D1A6" w14:textId="2F86E7F0"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b/>
                <w:bCs/>
                <w:noProof/>
                <w:sz w:val="22"/>
                <w:szCs w:val="22"/>
              </w:rPr>
              <w:t>Chłodzenie</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22D40AFA" w14:textId="77777777" w:rsidR="00723DF3" w:rsidRPr="00D9504C" w:rsidRDefault="00723DF3" w:rsidP="00723DF3">
            <w:pPr>
              <w:pStyle w:val="Default"/>
              <w:spacing w:line="360" w:lineRule="auto"/>
              <w:jc w:val="both"/>
              <w:rPr>
                <w:rFonts w:asciiTheme="minorHAnsi" w:hAnsiTheme="minorHAnsi" w:cstheme="minorHAnsi"/>
                <w:color w:val="auto"/>
                <w:sz w:val="22"/>
                <w:szCs w:val="22"/>
              </w:rPr>
            </w:pPr>
            <w:r w:rsidRPr="00D9504C">
              <w:rPr>
                <w:rFonts w:asciiTheme="minorHAnsi" w:hAnsiTheme="minorHAnsi" w:cstheme="minorHAnsi"/>
                <w:color w:val="auto"/>
                <w:sz w:val="22"/>
                <w:szCs w:val="22"/>
              </w:rPr>
              <w:t xml:space="preserve">Każda obudowa na serwery musi być wyposażona w komplet redundantnych wentylatorów (typ hot plug, czyli możliwość wymiany podczas pracy urządzenia) zapewniających chłodzenie dla maksymalnej liczby serwerów i urządzeń I/O zainstalowanych w obudowie blade. Wentylatory niezależne od zasilaczy, wymiana wentylatora (wentylatorów) nie może powodować konieczności wyjęcia zasilacza (zasilaczy). </w:t>
            </w:r>
          </w:p>
          <w:p w14:paraId="676F899F" w14:textId="3A63D44B" w:rsidR="00723DF3" w:rsidRPr="00D9504C" w:rsidRDefault="00723DF3" w:rsidP="00723DF3">
            <w:pPr>
              <w:pStyle w:val="Default"/>
              <w:spacing w:line="360" w:lineRule="auto"/>
              <w:jc w:val="both"/>
              <w:rPr>
                <w:rFonts w:asciiTheme="minorHAnsi" w:hAnsiTheme="minorHAnsi" w:cstheme="minorHAnsi"/>
                <w:color w:val="auto"/>
                <w:sz w:val="22"/>
                <w:szCs w:val="22"/>
              </w:rPr>
            </w:pPr>
          </w:p>
        </w:tc>
      </w:tr>
      <w:tr w:rsidR="00723DF3" w:rsidRPr="00D9504C" w14:paraId="313BE520" w14:textId="77777777" w:rsidTr="00344333">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12101" w14:textId="77777777"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color w:val="000000"/>
                <w:sz w:val="22"/>
                <w:szCs w:val="22"/>
              </w:rPr>
              <w:t>7</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01FBF770" w14:textId="77675680"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b/>
                <w:bCs/>
                <w:noProof/>
                <w:sz w:val="22"/>
                <w:szCs w:val="22"/>
              </w:rPr>
              <w:t>Zasilanie</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224B08C7" w14:textId="77777777" w:rsidR="00723DF3" w:rsidRPr="00D9504C" w:rsidRDefault="00723DF3" w:rsidP="00723DF3">
            <w:pPr>
              <w:spacing w:line="276" w:lineRule="auto"/>
              <w:rPr>
                <w:rFonts w:asciiTheme="minorHAnsi" w:hAnsiTheme="minorHAnsi" w:cstheme="minorHAnsi"/>
                <w:sz w:val="22"/>
                <w:szCs w:val="22"/>
              </w:rPr>
            </w:pPr>
            <w:r w:rsidRPr="00D9504C">
              <w:rPr>
                <w:rFonts w:asciiTheme="minorHAnsi" w:hAnsiTheme="minorHAnsi" w:cstheme="minorHAnsi"/>
                <w:sz w:val="22"/>
                <w:szCs w:val="22"/>
              </w:rPr>
              <w:t xml:space="preserve">Wyposażona w komplet zasilaczy redundantnych typu Hot Plug. System zasilania musi pracować w trybie redundancji N+N, wymagane ciągłe dostarczenie mocy niezbędnej do zasilenia maksymalnej liczby serwerów i urządzeń I/O zainstalowanych w </w:t>
            </w:r>
            <w:r w:rsidRPr="00D9504C">
              <w:rPr>
                <w:rFonts w:asciiTheme="minorHAnsi" w:hAnsiTheme="minorHAnsi" w:cstheme="minorHAnsi"/>
                <w:sz w:val="22"/>
                <w:szCs w:val="22"/>
              </w:rPr>
              <w:softHyphen/>
              <w:t>obudowie.  Procesory serwerów winny pracować z nominalną, maksymalną częstotliwością.</w:t>
            </w:r>
          </w:p>
          <w:p w14:paraId="3A502F85" w14:textId="339C7BA2"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Infrastruktura przystosowana do zasilania jednofazowego.</w:t>
            </w:r>
          </w:p>
        </w:tc>
      </w:tr>
      <w:tr w:rsidR="00C875DE" w:rsidRPr="00D9504C" w14:paraId="3229FC35" w14:textId="77777777" w:rsidTr="00344333">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1C501" w14:textId="77777777" w:rsidR="00C875DE" w:rsidRPr="00D9504C" w:rsidRDefault="00C875DE" w:rsidP="006A72EB">
            <w:pPr>
              <w:rPr>
                <w:rFonts w:asciiTheme="minorHAnsi" w:hAnsiTheme="minorHAnsi" w:cstheme="minorHAnsi"/>
                <w:color w:val="000000"/>
                <w:sz w:val="22"/>
                <w:szCs w:val="22"/>
              </w:rPr>
            </w:pPr>
            <w:r w:rsidRPr="00D9504C">
              <w:rPr>
                <w:rFonts w:asciiTheme="minorHAnsi" w:hAnsiTheme="minorHAnsi" w:cstheme="minorHAnsi"/>
                <w:color w:val="000000"/>
                <w:sz w:val="22"/>
                <w:szCs w:val="22"/>
              </w:rPr>
              <w:t>8</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477FA309" w14:textId="1D3AAC36" w:rsidR="00C875DE" w:rsidRPr="00D9504C" w:rsidRDefault="00C875DE" w:rsidP="006A72EB">
            <w:pPr>
              <w:rPr>
                <w:rFonts w:asciiTheme="minorHAnsi" w:hAnsiTheme="minorHAnsi" w:cstheme="minorHAnsi"/>
                <w:color w:val="000000"/>
                <w:sz w:val="22"/>
                <w:szCs w:val="22"/>
              </w:rPr>
            </w:pPr>
            <w:r w:rsidRPr="00D9504C">
              <w:rPr>
                <w:rFonts w:asciiTheme="minorHAnsi" w:hAnsiTheme="minorHAnsi" w:cstheme="minorHAnsi"/>
                <w:b/>
                <w:bCs/>
                <w:noProof/>
                <w:sz w:val="22"/>
                <w:szCs w:val="22"/>
              </w:rPr>
              <w:t>Moduły zarządzające</w:t>
            </w:r>
          </w:p>
        </w:tc>
        <w:tc>
          <w:tcPr>
            <w:tcW w:w="3899" w:type="pct"/>
            <w:tcBorders>
              <w:top w:val="nil"/>
              <w:left w:val="nil"/>
              <w:bottom w:val="single" w:sz="8" w:space="0" w:color="auto"/>
              <w:right w:val="single" w:sz="8" w:space="0" w:color="auto"/>
            </w:tcBorders>
            <w:tcMar>
              <w:top w:w="0" w:type="dxa"/>
              <w:left w:w="108" w:type="dxa"/>
              <w:bottom w:w="0" w:type="dxa"/>
              <w:right w:w="108" w:type="dxa"/>
            </w:tcMar>
          </w:tcPr>
          <w:p w14:paraId="67549020" w14:textId="497141D6" w:rsidR="00C875DE" w:rsidRPr="00D9504C" w:rsidRDefault="00723DF3" w:rsidP="00723DF3">
            <w:pPr>
              <w:pStyle w:val="Default"/>
              <w:spacing w:line="360" w:lineRule="auto"/>
              <w:jc w:val="both"/>
              <w:rPr>
                <w:rFonts w:asciiTheme="minorHAnsi" w:hAnsiTheme="minorHAnsi" w:cstheme="minorHAnsi"/>
                <w:color w:val="auto"/>
                <w:sz w:val="22"/>
                <w:szCs w:val="22"/>
              </w:rPr>
            </w:pPr>
            <w:r w:rsidRPr="00D9504C">
              <w:rPr>
                <w:rFonts w:asciiTheme="minorHAnsi" w:hAnsiTheme="minorHAnsi" w:cstheme="minorHAnsi"/>
                <w:color w:val="auto"/>
                <w:sz w:val="22"/>
                <w:szCs w:val="22"/>
              </w:rPr>
              <w:t>Każda obudowa musi posiadać dwa redundantne, sprzętowe moduły zarządzające, moduły typu Hot Plug,</w:t>
            </w:r>
          </w:p>
        </w:tc>
      </w:tr>
      <w:tr w:rsidR="00723DF3" w:rsidRPr="00D9504C" w14:paraId="2608128D" w14:textId="77777777" w:rsidTr="00344333">
        <w:trPr>
          <w:trHeight w:val="562"/>
        </w:trPr>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D5C44" w14:textId="7777777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9</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6E895C77" w14:textId="23122B72"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noProof/>
                <w:sz w:val="22"/>
                <w:szCs w:val="22"/>
              </w:rPr>
              <w:t>Gwarancja producenta</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61773507" w14:textId="77777777" w:rsidR="00723DF3" w:rsidRPr="00D9504C" w:rsidRDefault="00723DF3" w:rsidP="00723DF3">
            <w:pPr>
              <w:spacing w:after="120"/>
              <w:rPr>
                <w:rFonts w:asciiTheme="minorHAnsi" w:hAnsiTheme="minorHAnsi" w:cstheme="minorHAnsi"/>
                <w:noProof/>
                <w:color w:val="000000"/>
                <w:sz w:val="22"/>
                <w:szCs w:val="22"/>
              </w:rPr>
            </w:pPr>
            <w:r w:rsidRPr="00D9504C">
              <w:rPr>
                <w:rFonts w:asciiTheme="minorHAnsi" w:hAnsiTheme="minorHAnsi" w:cstheme="minorHAnsi"/>
                <w:noProof/>
                <w:color w:val="000000"/>
                <w:sz w:val="22"/>
                <w:szCs w:val="22"/>
              </w:rPr>
              <w:t>Gwarancja producenta</w:t>
            </w:r>
            <w:r w:rsidRPr="00D9504C">
              <w:rPr>
                <w:rFonts w:asciiTheme="minorHAnsi" w:hAnsiTheme="minorHAnsi" w:cstheme="minorHAnsi"/>
                <w:noProof/>
                <w:sz w:val="22"/>
                <w:szCs w:val="22"/>
              </w:rPr>
              <w:t xml:space="preserve"> przez okres 60 miesięcy</w:t>
            </w:r>
            <w:r w:rsidRPr="00D9504C">
              <w:rPr>
                <w:rFonts w:asciiTheme="minorHAnsi" w:hAnsiTheme="minorHAnsi" w:cstheme="minorHAnsi"/>
                <w:noProof/>
                <w:color w:val="000000"/>
                <w:sz w:val="22"/>
                <w:szCs w:val="22"/>
              </w:rPr>
              <w:t>, z czasem rozpoczęcia naprawy w siedzibie zamawiającego najpóźniej w następnym Dniu roboczym (NBD) od otrzymania zgłoszenia.</w:t>
            </w:r>
          </w:p>
          <w:p w14:paraId="353A346C" w14:textId="14071315" w:rsidR="00723DF3" w:rsidRPr="00D9504C" w:rsidRDefault="00723DF3" w:rsidP="00723DF3">
            <w:pPr>
              <w:autoSpaceDE w:val="0"/>
              <w:autoSpaceDN w:val="0"/>
              <w:adjustRightInd w:val="0"/>
              <w:rPr>
                <w:rFonts w:asciiTheme="minorHAnsi" w:hAnsiTheme="minorHAnsi" w:cstheme="minorHAnsi"/>
                <w:sz w:val="22"/>
                <w:szCs w:val="22"/>
              </w:rPr>
            </w:pPr>
            <w:r w:rsidRPr="00D9504C">
              <w:rPr>
                <w:rFonts w:asciiTheme="minorHAnsi" w:hAnsiTheme="minorHAnsi" w:cstheme="minorHAnsi"/>
                <w:noProof/>
                <w:color w:val="000000"/>
                <w:sz w:val="22"/>
                <w:szCs w:val="22"/>
              </w:rPr>
              <w:t>Możliwość zgłaszania awarii 24x7x365 poprzez linię telefoniczną producenta.</w:t>
            </w:r>
            <w:r w:rsidRPr="00D9504C">
              <w:rPr>
                <w:rFonts w:asciiTheme="minorHAnsi" w:hAnsiTheme="minorHAnsi" w:cstheme="minorHAnsi"/>
                <w:noProof/>
                <w:color w:val="000000"/>
                <w:sz w:val="22"/>
                <w:szCs w:val="22"/>
              </w:rPr>
              <w:br/>
            </w:r>
            <w:r w:rsidRPr="00D9504C">
              <w:rPr>
                <w:rFonts w:asciiTheme="minorHAnsi" w:hAnsiTheme="minorHAnsi" w:cstheme="minorHAnsi"/>
                <w:sz w:val="22"/>
                <w:szCs w:val="22"/>
              </w:rPr>
              <w:t xml:space="preserve">Obudowa musi być fabrycznie nowa, wyprodukowana nie wcześniej niż </w:t>
            </w:r>
            <w:r w:rsidR="00D9504C" w:rsidRPr="00D9504C">
              <w:rPr>
                <w:rFonts w:asciiTheme="minorHAnsi" w:hAnsiTheme="minorHAnsi" w:cstheme="minorHAnsi"/>
                <w:sz w:val="22"/>
                <w:szCs w:val="22"/>
              </w:rPr>
              <w:t>8</w:t>
            </w:r>
            <w:r w:rsidRPr="00D9504C">
              <w:rPr>
                <w:rFonts w:asciiTheme="minorHAnsi" w:hAnsiTheme="minorHAnsi" w:cstheme="minorHAnsi"/>
                <w:sz w:val="22"/>
                <w:szCs w:val="22"/>
              </w:rPr>
              <w:t xml:space="preserve"> miesięcy przed datą dostarczenia do Zamawiającego i pochodzić z oficjalnego kanału dystrybucyjnego producenta na rynek polski. </w:t>
            </w:r>
          </w:p>
          <w:p w14:paraId="1AB913CC" w14:textId="19A3D61A" w:rsidR="00723DF3" w:rsidRPr="00D9504C" w:rsidRDefault="00723DF3" w:rsidP="00D9504C">
            <w:pPr>
              <w:autoSpaceDE w:val="0"/>
              <w:autoSpaceDN w:val="0"/>
              <w:adjustRightInd w:val="0"/>
              <w:rPr>
                <w:rFonts w:asciiTheme="minorHAnsi" w:hAnsiTheme="minorHAnsi" w:cstheme="minorHAnsi"/>
                <w:noProof/>
                <w:color w:val="000000"/>
                <w:sz w:val="22"/>
                <w:szCs w:val="22"/>
              </w:rPr>
            </w:pPr>
            <w:r w:rsidRPr="00D9504C">
              <w:rPr>
                <w:rFonts w:asciiTheme="minorHAnsi" w:hAnsiTheme="minorHAnsi" w:cstheme="minorHAnsi"/>
                <w:sz w:val="22"/>
                <w:szCs w:val="22"/>
              </w:rPr>
              <w:t>Zamawiający zastrzega sobie, aby Wykonawca na żądanie</w:t>
            </w:r>
            <w:r w:rsidR="00D9504C" w:rsidRPr="00D9504C">
              <w:rPr>
                <w:rFonts w:asciiTheme="minorHAnsi" w:hAnsiTheme="minorHAnsi" w:cstheme="minorHAnsi"/>
                <w:sz w:val="22"/>
                <w:szCs w:val="22"/>
              </w:rPr>
              <w:t xml:space="preserve"> </w:t>
            </w:r>
            <w:r w:rsidRPr="00D9504C">
              <w:rPr>
                <w:rFonts w:asciiTheme="minorHAnsi" w:hAnsiTheme="minorHAnsi" w:cstheme="minorHAnsi"/>
                <w:sz w:val="22"/>
                <w:szCs w:val="22"/>
              </w:rPr>
              <w:t>Zamawiającego przedłożył oświadczenie producenta oferowanego</w:t>
            </w:r>
            <w:r w:rsidR="00D9504C" w:rsidRPr="00D9504C">
              <w:rPr>
                <w:rFonts w:asciiTheme="minorHAnsi" w:hAnsiTheme="minorHAnsi" w:cstheme="minorHAnsi"/>
                <w:sz w:val="22"/>
                <w:szCs w:val="22"/>
              </w:rPr>
              <w:t xml:space="preserve"> </w:t>
            </w:r>
            <w:r w:rsidRPr="00D9504C">
              <w:rPr>
                <w:rFonts w:asciiTheme="minorHAnsi" w:hAnsiTheme="minorHAnsi" w:cstheme="minorHAnsi"/>
                <w:sz w:val="22"/>
                <w:szCs w:val="22"/>
              </w:rPr>
              <w:t>sprzętu, potwierdzające pochodzenie sprzętu z autoryzowanego kanału sprzedaży.</w:t>
            </w:r>
          </w:p>
          <w:p w14:paraId="2052DD7F" w14:textId="490F0D1F" w:rsidR="00723DF3" w:rsidRPr="00D9504C" w:rsidRDefault="00723DF3" w:rsidP="00723DF3">
            <w:pPr>
              <w:rPr>
                <w:rFonts w:asciiTheme="minorHAnsi" w:hAnsiTheme="minorHAnsi" w:cstheme="minorHAnsi"/>
                <w:sz w:val="22"/>
                <w:szCs w:val="22"/>
              </w:rPr>
            </w:pPr>
          </w:p>
        </w:tc>
      </w:tr>
      <w:tr w:rsidR="00723DF3" w:rsidRPr="00D9504C" w14:paraId="54FFA84E" w14:textId="77777777" w:rsidTr="00344333">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C74A8" w14:textId="7777777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10</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3ED404CF" w14:textId="15693DF6"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noProof/>
                <w:sz w:val="22"/>
                <w:szCs w:val="22"/>
              </w:rPr>
              <w:t>Inne</w:t>
            </w:r>
          </w:p>
        </w:tc>
        <w:tc>
          <w:tcPr>
            <w:tcW w:w="3899" w:type="pct"/>
            <w:tcBorders>
              <w:top w:val="nil"/>
              <w:left w:val="nil"/>
              <w:bottom w:val="single" w:sz="8" w:space="0" w:color="auto"/>
              <w:right w:val="single" w:sz="8" w:space="0" w:color="auto"/>
            </w:tcBorders>
            <w:tcMar>
              <w:top w:w="0" w:type="dxa"/>
              <w:left w:w="108" w:type="dxa"/>
              <w:bottom w:w="0" w:type="dxa"/>
              <w:right w:w="108" w:type="dxa"/>
            </w:tcMar>
            <w:hideMark/>
          </w:tcPr>
          <w:p w14:paraId="0E39BB51" w14:textId="77777777" w:rsidR="00344333" w:rsidRPr="00D9504C" w:rsidRDefault="00723DF3" w:rsidP="00344333">
            <w:pPr>
              <w:pStyle w:val="Bezodstpw"/>
              <w:suppressAutoHyphens w:val="0"/>
              <w:spacing w:line="360" w:lineRule="auto"/>
              <w:jc w:val="left"/>
              <w:rPr>
                <w:rFonts w:asciiTheme="minorHAnsi" w:hAnsiTheme="minorHAnsi" w:cstheme="minorHAnsi"/>
                <w:noProof/>
                <w:color w:val="000000"/>
              </w:rPr>
            </w:pPr>
            <w:r w:rsidRPr="00D9504C">
              <w:rPr>
                <w:rFonts w:asciiTheme="minorHAnsi" w:hAnsiTheme="minorHAnsi" w:cstheme="minorHAnsi"/>
                <w:noProof/>
                <w:color w:val="000000"/>
              </w:rPr>
              <w:t>Dostarczenie wszelkich niezbędnych elementów między innymi :</w:t>
            </w:r>
          </w:p>
          <w:p w14:paraId="1B49458A" w14:textId="77777777" w:rsidR="0034433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dodatkowe wkładki SFP-FC32G-SW w ilości 64 sztuk</w:t>
            </w:r>
          </w:p>
          <w:p w14:paraId="11BBF092" w14:textId="77777777" w:rsidR="0034433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PDU w liczbie 8 sztuk umożliwiające podpięcie dostarczonych obudów</w:t>
            </w:r>
            <w:r w:rsidR="00344333" w:rsidRPr="00D9504C">
              <w:rPr>
                <w:rFonts w:asciiTheme="minorHAnsi" w:eastAsia="Calibri" w:hAnsiTheme="minorHAnsi" w:cstheme="minorHAnsi"/>
                <w:sz w:val="22"/>
                <w:szCs w:val="22"/>
              </w:rPr>
              <w:t xml:space="preserve"> do szaf serwerowych typu </w:t>
            </w:r>
            <w:proofErr w:type="spellStart"/>
            <w:r w:rsidR="00344333" w:rsidRPr="00D9504C">
              <w:rPr>
                <w:rFonts w:asciiTheme="minorHAnsi" w:eastAsia="Calibri" w:hAnsiTheme="minorHAnsi" w:cstheme="minorHAnsi"/>
                <w:sz w:val="22"/>
                <w:szCs w:val="22"/>
              </w:rPr>
              <w:t>rack</w:t>
            </w:r>
            <w:proofErr w:type="spellEnd"/>
            <w:r w:rsidR="00344333" w:rsidRPr="00D9504C">
              <w:rPr>
                <w:rFonts w:asciiTheme="minorHAnsi" w:eastAsia="Calibri" w:hAnsiTheme="minorHAnsi" w:cstheme="minorHAnsi"/>
                <w:sz w:val="22"/>
                <w:szCs w:val="22"/>
              </w:rPr>
              <w:t xml:space="preserve"> 19", 3</w:t>
            </w:r>
            <w:r w:rsidR="00344333" w:rsidRPr="00D9504C">
              <w:rPr>
                <w:rFonts w:asciiTheme="minorHAnsi" w:eastAsia="Calibri" w:hAnsiTheme="minorHAnsi" w:cstheme="minorHAnsi"/>
                <w:sz w:val="22"/>
                <w:szCs w:val="22"/>
              </w:rPr>
              <w:noBreakHyphen/>
              <w:t xml:space="preserve">fazowych, o mocy wyjściowej 22 kVA (32 A), napięcie 200–240 V, wyposażonych w (18) gniazd IEC C13 oraz (12) gniazd typu </w:t>
            </w:r>
            <w:proofErr w:type="spellStart"/>
            <w:r w:rsidR="00344333" w:rsidRPr="00D9504C">
              <w:rPr>
                <w:rFonts w:asciiTheme="minorHAnsi" w:eastAsia="Calibri" w:hAnsiTheme="minorHAnsi" w:cstheme="minorHAnsi"/>
                <w:sz w:val="22"/>
                <w:szCs w:val="22"/>
              </w:rPr>
              <w:t>combo</w:t>
            </w:r>
            <w:proofErr w:type="spellEnd"/>
            <w:r w:rsidR="00344333" w:rsidRPr="00D9504C">
              <w:rPr>
                <w:rFonts w:asciiTheme="minorHAnsi" w:eastAsia="Calibri" w:hAnsiTheme="minorHAnsi" w:cstheme="minorHAnsi"/>
                <w:sz w:val="22"/>
                <w:szCs w:val="22"/>
              </w:rPr>
              <w:t xml:space="preserve"> C13/C19, przystosowanych do montażu pionowego.</w:t>
            </w:r>
          </w:p>
          <w:p w14:paraId="25ACB209" w14:textId="77777777" w:rsidR="0034433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kable światłowodowe LC OM4, kable DAC</w:t>
            </w:r>
          </w:p>
          <w:p w14:paraId="102E22F4" w14:textId="75004039" w:rsidR="00723DF3" w:rsidRPr="00D9504C" w:rsidRDefault="00723DF3" w:rsidP="00943C0C">
            <w:pPr>
              <w:numPr>
                <w:ilvl w:val="0"/>
                <w:numId w:val="6"/>
              </w:numPr>
              <w:ind w:left="296" w:right="60" w:hanging="296"/>
              <w:jc w:val="left"/>
              <w:rPr>
                <w:rFonts w:asciiTheme="minorHAnsi" w:hAnsiTheme="minorHAnsi" w:cstheme="minorHAnsi"/>
                <w:sz w:val="22"/>
                <w:szCs w:val="22"/>
              </w:rPr>
            </w:pPr>
            <w:r w:rsidRPr="00D9504C">
              <w:rPr>
                <w:rFonts w:asciiTheme="minorHAnsi" w:eastAsia="Calibri" w:hAnsiTheme="minorHAnsi" w:cstheme="minorHAnsi"/>
                <w:sz w:val="22"/>
                <w:szCs w:val="22"/>
              </w:rPr>
              <w:t>inne niezbędne elementy umożliwiające uruchomienie produkcyjne obudów w dwóch lokalizacjach Zamawiającego.</w:t>
            </w:r>
          </w:p>
        </w:tc>
      </w:tr>
    </w:tbl>
    <w:p w14:paraId="0226F260" w14:textId="25A08500" w:rsidR="00BC0FFD" w:rsidRDefault="00BC0FFD" w:rsidP="006A72EB">
      <w:pPr>
        <w:rPr>
          <w:rFonts w:asciiTheme="minorHAnsi" w:hAnsiTheme="minorHAnsi" w:cstheme="minorHAnsi"/>
          <w:sz w:val="22"/>
          <w:szCs w:val="22"/>
          <w:highlight w:val="yellow"/>
          <w:lang w:eastAsia="x-none"/>
        </w:rPr>
      </w:pPr>
    </w:p>
    <w:p w14:paraId="1A1B1CE8" w14:textId="77777777" w:rsidR="002E34C0" w:rsidRPr="00D9504C" w:rsidRDefault="002E34C0" w:rsidP="006A72EB">
      <w:pPr>
        <w:rPr>
          <w:rFonts w:asciiTheme="minorHAnsi" w:hAnsiTheme="minorHAnsi" w:cstheme="minorHAnsi"/>
          <w:sz w:val="22"/>
          <w:szCs w:val="22"/>
          <w:highlight w:val="yellow"/>
          <w:lang w:eastAsia="x-none"/>
        </w:rPr>
      </w:pPr>
    </w:p>
    <w:p w14:paraId="2B2CFE2E" w14:textId="2716ABBA" w:rsidR="00BC0FFD" w:rsidRPr="00D9504C" w:rsidRDefault="00BC0FFD" w:rsidP="006A72EB">
      <w:pPr>
        <w:pStyle w:val="Nagwek2"/>
        <w:ind w:left="567" w:hanging="567"/>
        <w:jc w:val="left"/>
        <w:rPr>
          <w:rFonts w:asciiTheme="minorHAnsi" w:hAnsiTheme="minorHAnsi" w:cstheme="minorHAnsi"/>
          <w:i w:val="0"/>
          <w:sz w:val="22"/>
          <w:szCs w:val="22"/>
        </w:rPr>
      </w:pPr>
      <w:r w:rsidRPr="00D9504C">
        <w:rPr>
          <w:rFonts w:asciiTheme="minorHAnsi" w:hAnsiTheme="minorHAnsi" w:cstheme="minorHAnsi"/>
          <w:i w:val="0"/>
          <w:sz w:val="22"/>
          <w:szCs w:val="22"/>
        </w:rPr>
        <w:lastRenderedPageBreak/>
        <w:t xml:space="preserve">Pozycja 2. </w:t>
      </w:r>
      <w:bookmarkStart w:id="0" w:name="_Hlk224814191"/>
      <w:r w:rsidR="00CB0F79" w:rsidRPr="00D9504C">
        <w:rPr>
          <w:rFonts w:asciiTheme="minorHAnsi" w:hAnsiTheme="minorHAnsi" w:cstheme="minorHAnsi"/>
          <w:i w:val="0"/>
          <w:sz w:val="22"/>
          <w:szCs w:val="22"/>
          <w:lang w:val="pl-PL"/>
        </w:rPr>
        <w:t>S</w:t>
      </w:r>
      <w:proofErr w:type="spellStart"/>
      <w:r w:rsidR="00EC75A5" w:rsidRPr="00D9504C">
        <w:rPr>
          <w:rFonts w:asciiTheme="minorHAnsi" w:hAnsiTheme="minorHAnsi" w:cstheme="minorHAnsi"/>
          <w:i w:val="0"/>
          <w:sz w:val="22"/>
          <w:szCs w:val="22"/>
        </w:rPr>
        <w:t>erwer</w:t>
      </w:r>
      <w:r w:rsidR="00933475" w:rsidRPr="00D9504C">
        <w:rPr>
          <w:rFonts w:asciiTheme="minorHAnsi" w:hAnsiTheme="minorHAnsi" w:cstheme="minorHAnsi"/>
          <w:i w:val="0"/>
          <w:sz w:val="22"/>
          <w:szCs w:val="22"/>
          <w:lang w:val="pl-PL"/>
        </w:rPr>
        <w:t>y</w:t>
      </w:r>
      <w:proofErr w:type="spellEnd"/>
      <w:r w:rsidR="00EC75A5" w:rsidRPr="00D9504C">
        <w:rPr>
          <w:rFonts w:asciiTheme="minorHAnsi" w:hAnsiTheme="minorHAnsi" w:cstheme="minorHAnsi"/>
          <w:i w:val="0"/>
          <w:sz w:val="22"/>
          <w:szCs w:val="22"/>
        </w:rPr>
        <w:t xml:space="preserve"> typu </w:t>
      </w:r>
      <w:r w:rsidR="00933475" w:rsidRPr="00D9504C">
        <w:rPr>
          <w:rFonts w:asciiTheme="minorHAnsi" w:hAnsiTheme="minorHAnsi" w:cstheme="minorHAnsi"/>
          <w:i w:val="0"/>
          <w:sz w:val="22"/>
          <w:szCs w:val="22"/>
          <w:lang w:val="pl-PL"/>
        </w:rPr>
        <w:t>b</w:t>
      </w:r>
      <w:proofErr w:type="spellStart"/>
      <w:r w:rsidR="00EC75A5" w:rsidRPr="00D9504C">
        <w:rPr>
          <w:rFonts w:asciiTheme="minorHAnsi" w:hAnsiTheme="minorHAnsi" w:cstheme="minorHAnsi"/>
          <w:i w:val="0"/>
          <w:sz w:val="22"/>
          <w:szCs w:val="22"/>
        </w:rPr>
        <w:t>lade</w:t>
      </w:r>
      <w:bookmarkEnd w:id="0"/>
      <w:proofErr w:type="spellEnd"/>
    </w:p>
    <w:p w14:paraId="781FF21E" w14:textId="591065EA" w:rsidR="00342673" w:rsidRPr="00D9504C" w:rsidRDefault="00542A98" w:rsidP="00943C0C">
      <w:pPr>
        <w:pStyle w:val="Akapitzlist"/>
        <w:numPr>
          <w:ilvl w:val="0"/>
          <w:numId w:val="1"/>
        </w:numPr>
        <w:ind w:left="567" w:hanging="567"/>
        <w:rPr>
          <w:rFonts w:asciiTheme="minorHAnsi" w:hAnsiTheme="minorHAnsi" w:cstheme="minorHAnsi"/>
          <w:sz w:val="22"/>
          <w:szCs w:val="22"/>
        </w:rPr>
      </w:pPr>
      <w:r w:rsidRPr="00D9504C">
        <w:rPr>
          <w:rFonts w:asciiTheme="minorHAnsi" w:hAnsiTheme="minorHAnsi" w:cstheme="minorHAnsi"/>
          <w:sz w:val="22"/>
          <w:szCs w:val="22"/>
        </w:rPr>
        <w:t xml:space="preserve">Ilość: </w:t>
      </w:r>
      <w:r w:rsidR="00FE7E09" w:rsidRPr="00D9504C">
        <w:rPr>
          <w:rFonts w:asciiTheme="minorHAnsi" w:hAnsiTheme="minorHAnsi" w:cstheme="minorHAnsi"/>
          <w:sz w:val="22"/>
          <w:szCs w:val="22"/>
        </w:rPr>
        <w:t xml:space="preserve">16 </w:t>
      </w:r>
      <w:r w:rsidRPr="00D9504C">
        <w:rPr>
          <w:rFonts w:asciiTheme="minorHAnsi" w:hAnsiTheme="minorHAnsi" w:cstheme="minorHAnsi"/>
          <w:sz w:val="22"/>
          <w:szCs w:val="22"/>
        </w:rPr>
        <w:t>szt.</w:t>
      </w:r>
      <w:r w:rsidR="00BC0FFD" w:rsidRPr="00D9504C">
        <w:rPr>
          <w:rFonts w:asciiTheme="minorHAnsi" w:hAnsiTheme="minorHAnsi" w:cstheme="minorHAnsi"/>
          <w:sz w:val="22"/>
          <w:szCs w:val="22"/>
        </w:rPr>
        <w:t xml:space="preserve"> </w:t>
      </w:r>
    </w:p>
    <w:p w14:paraId="7C985DB5" w14:textId="79DFACB6" w:rsidR="00F656A8" w:rsidRPr="00D9504C" w:rsidRDefault="00F656A8" w:rsidP="00943C0C">
      <w:pPr>
        <w:pStyle w:val="Akapitzlist"/>
        <w:numPr>
          <w:ilvl w:val="0"/>
          <w:numId w:val="1"/>
        </w:numPr>
        <w:ind w:left="567" w:hanging="567"/>
        <w:rPr>
          <w:rFonts w:asciiTheme="minorHAnsi" w:hAnsiTheme="minorHAnsi" w:cstheme="minorHAnsi"/>
          <w:sz w:val="22"/>
          <w:szCs w:val="22"/>
        </w:rPr>
      </w:pPr>
      <w:r w:rsidRPr="00D9504C">
        <w:rPr>
          <w:rFonts w:asciiTheme="minorHAnsi" w:hAnsiTheme="minorHAnsi" w:cstheme="minorHAnsi"/>
          <w:sz w:val="22"/>
          <w:szCs w:val="22"/>
        </w:rPr>
        <w:t>Wymagane parametry</w:t>
      </w:r>
      <w:r w:rsidR="00974292">
        <w:rPr>
          <w:rFonts w:asciiTheme="minorHAnsi" w:hAnsiTheme="minorHAnsi" w:cstheme="minorHAnsi"/>
          <w:sz w:val="22"/>
          <w:szCs w:val="22"/>
        </w:rPr>
        <w:t>:</w:t>
      </w:r>
    </w:p>
    <w:p w14:paraId="7C4FEFD9" w14:textId="18E5C8F9" w:rsidR="00542A98" w:rsidRPr="00D9504C" w:rsidRDefault="00740B99" w:rsidP="006A72EB">
      <w:pPr>
        <w:ind w:left="567" w:hanging="567"/>
        <w:rPr>
          <w:rFonts w:asciiTheme="minorHAnsi" w:hAnsiTheme="minorHAnsi" w:cstheme="minorHAnsi"/>
          <w:sz w:val="22"/>
          <w:szCs w:val="22"/>
        </w:rPr>
      </w:pPr>
      <w:r w:rsidRPr="00D9504C">
        <w:rPr>
          <w:rFonts w:asciiTheme="minorHAnsi" w:hAnsiTheme="minorHAnsi" w:cstheme="minorHAnsi"/>
          <w:sz w:val="22"/>
          <w:szCs w:val="22"/>
        </w:rPr>
        <w:t>Tabela 2</w:t>
      </w:r>
      <w:r w:rsidR="00542A98" w:rsidRPr="00D9504C">
        <w:rPr>
          <w:rFonts w:asciiTheme="minorHAnsi" w:hAnsiTheme="minorHAnsi" w:cstheme="minorHAnsi"/>
          <w:sz w:val="22"/>
          <w:szCs w:val="22"/>
        </w:rPr>
        <w:t xml:space="preserve">. </w:t>
      </w:r>
      <w:r w:rsidRPr="00D9504C">
        <w:rPr>
          <w:rFonts w:asciiTheme="minorHAnsi" w:hAnsiTheme="minorHAnsi" w:cstheme="minorHAnsi"/>
          <w:sz w:val="22"/>
          <w:szCs w:val="22"/>
        </w:rPr>
        <w:t>Specyfikacja wymagań minimalnych</w:t>
      </w:r>
      <w:r w:rsidR="000F4E08" w:rsidRPr="00D9504C">
        <w:rPr>
          <w:rFonts w:asciiTheme="minorHAnsi" w:hAnsiTheme="minorHAnsi" w:cstheme="minorHAnsi"/>
          <w:sz w:val="22"/>
          <w:szCs w:val="22"/>
        </w:rPr>
        <w:t xml:space="preserve"> dla pojedynczego serwera</w:t>
      </w:r>
      <w:r w:rsidRPr="00D9504C">
        <w:rPr>
          <w:rFonts w:asciiTheme="minorHAnsi" w:hAnsiTheme="minorHAnsi" w:cstheme="minorHAnsi"/>
          <w:sz w:val="22"/>
          <w:szCs w:val="22"/>
        </w:rPr>
        <w:t>.</w:t>
      </w:r>
    </w:p>
    <w:tbl>
      <w:tblPr>
        <w:tblW w:w="5000" w:type="pct"/>
        <w:tblCellMar>
          <w:left w:w="0" w:type="dxa"/>
          <w:right w:w="0" w:type="dxa"/>
        </w:tblCellMar>
        <w:tblLook w:val="04A0" w:firstRow="1" w:lastRow="0" w:firstColumn="1" w:lastColumn="0" w:noHBand="0" w:noVBand="1"/>
      </w:tblPr>
      <w:tblGrid>
        <w:gridCol w:w="460"/>
        <w:gridCol w:w="1949"/>
        <w:gridCol w:w="8037"/>
      </w:tblGrid>
      <w:tr w:rsidR="00933475" w:rsidRPr="00D9504C" w14:paraId="11185058" w14:textId="77777777" w:rsidTr="00933475">
        <w:trPr>
          <w:trHeight w:val="372"/>
        </w:trPr>
        <w:tc>
          <w:tcPr>
            <w:tcW w:w="2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E1DE96" w14:textId="77777777" w:rsidR="00933475" w:rsidRPr="00D9504C" w:rsidRDefault="00933475" w:rsidP="00933475">
            <w:pPr>
              <w:snapToGrid w:val="0"/>
              <w:rPr>
                <w:rFonts w:asciiTheme="minorHAnsi" w:hAnsiTheme="minorHAnsi" w:cstheme="minorHAnsi"/>
                <w:b/>
                <w:bCs/>
                <w:color w:val="000000"/>
                <w:sz w:val="22"/>
                <w:szCs w:val="22"/>
                <w:lang w:eastAsia="ar-SA"/>
              </w:rPr>
            </w:pPr>
            <w:bookmarkStart w:id="1" w:name="_Hlk224814217"/>
            <w:proofErr w:type="spellStart"/>
            <w:r w:rsidRPr="00D9504C">
              <w:rPr>
                <w:rFonts w:asciiTheme="minorHAnsi" w:hAnsiTheme="minorHAnsi" w:cstheme="minorHAnsi"/>
                <w:b/>
                <w:bCs/>
                <w:color w:val="000000"/>
                <w:sz w:val="22"/>
                <w:szCs w:val="22"/>
                <w:lang w:eastAsia="ar-SA"/>
              </w:rPr>
              <w:t>Lp</w:t>
            </w:r>
            <w:proofErr w:type="spellEnd"/>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4D430" w14:textId="77777777" w:rsidR="00933475" w:rsidRPr="00D9504C" w:rsidRDefault="00933475" w:rsidP="00933475">
            <w:pPr>
              <w:keepNext/>
              <w:snapToGrid w:val="0"/>
              <w:jc w:val="center"/>
              <w:rPr>
                <w:rFonts w:asciiTheme="minorHAnsi" w:hAnsiTheme="minorHAnsi" w:cstheme="minorHAnsi"/>
                <w:b/>
                <w:bCs/>
                <w:color w:val="000000"/>
                <w:sz w:val="22"/>
                <w:szCs w:val="22"/>
                <w:lang w:eastAsia="ar-SA"/>
              </w:rPr>
            </w:pPr>
            <w:r w:rsidRPr="00D9504C">
              <w:rPr>
                <w:rFonts w:asciiTheme="minorHAnsi" w:hAnsiTheme="minorHAnsi" w:cstheme="minorHAnsi"/>
                <w:b/>
                <w:bCs/>
                <w:color w:val="000000"/>
                <w:sz w:val="22"/>
                <w:szCs w:val="22"/>
                <w:lang w:eastAsia="ar-SA"/>
              </w:rPr>
              <w:t>Element/cecha</w:t>
            </w:r>
          </w:p>
        </w:tc>
        <w:tc>
          <w:tcPr>
            <w:tcW w:w="38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D4262" w14:textId="12C7B181" w:rsidR="00933475" w:rsidRPr="00D9504C" w:rsidRDefault="00933475" w:rsidP="00933475">
            <w:pPr>
              <w:keepNext/>
              <w:snapToGrid w:val="0"/>
              <w:rPr>
                <w:rFonts w:asciiTheme="minorHAnsi" w:hAnsiTheme="minorHAnsi" w:cstheme="minorHAnsi"/>
                <w:b/>
                <w:bCs/>
                <w:color w:val="000000"/>
                <w:sz w:val="22"/>
                <w:szCs w:val="22"/>
                <w:lang w:eastAsia="ar-SA"/>
              </w:rPr>
            </w:pPr>
            <w:r w:rsidRPr="00D9504C">
              <w:rPr>
                <w:rFonts w:asciiTheme="minorHAnsi" w:hAnsiTheme="minorHAnsi" w:cstheme="minorHAnsi"/>
                <w:b/>
                <w:bCs/>
                <w:color w:val="000000"/>
                <w:sz w:val="22"/>
                <w:szCs w:val="22"/>
                <w:lang w:eastAsia="ar-SA"/>
              </w:rPr>
              <w:t>                                           Szczegółowy opis wymagań</w:t>
            </w:r>
          </w:p>
        </w:tc>
      </w:tr>
      <w:tr w:rsidR="00EF012E" w:rsidRPr="00D9504C" w14:paraId="06E67EE8" w14:textId="77777777" w:rsidTr="00933475">
        <w:trPr>
          <w:trHeight w:val="372"/>
        </w:trPr>
        <w:tc>
          <w:tcPr>
            <w:tcW w:w="2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DC0E" w14:textId="539F2BD9" w:rsidR="00EF012E" w:rsidRPr="00D9504C" w:rsidRDefault="00EF012E" w:rsidP="006A72EB">
            <w:pPr>
              <w:snapToGrid w:val="0"/>
              <w:rPr>
                <w:rFonts w:asciiTheme="minorHAnsi" w:hAnsiTheme="minorHAnsi" w:cstheme="minorHAnsi"/>
                <w:color w:val="000000"/>
                <w:sz w:val="22"/>
                <w:szCs w:val="22"/>
                <w:lang w:eastAsia="ar-SA"/>
              </w:rPr>
            </w:pPr>
            <w:r w:rsidRPr="00D9504C">
              <w:rPr>
                <w:rFonts w:asciiTheme="minorHAnsi" w:hAnsiTheme="minorHAnsi" w:cstheme="minorHAnsi"/>
                <w:color w:val="000000"/>
                <w:sz w:val="22"/>
                <w:szCs w:val="22"/>
                <w:lang w:eastAsia="ar-SA"/>
              </w:rPr>
              <w:t>1</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2C9B9" w14:textId="1FA49946" w:rsidR="00EF012E" w:rsidRPr="00D9504C" w:rsidRDefault="00EF012E" w:rsidP="006A72EB">
            <w:pPr>
              <w:keepNext/>
              <w:snapToGrid w:val="0"/>
              <w:jc w:val="center"/>
              <w:rPr>
                <w:rFonts w:asciiTheme="minorHAnsi" w:hAnsiTheme="minorHAnsi" w:cstheme="minorHAnsi"/>
                <w:color w:val="000000"/>
                <w:sz w:val="22"/>
                <w:szCs w:val="22"/>
                <w:lang w:eastAsia="ar-SA"/>
              </w:rPr>
            </w:pPr>
            <w:r w:rsidRPr="00D9504C">
              <w:rPr>
                <w:rFonts w:asciiTheme="minorHAnsi" w:hAnsiTheme="minorHAnsi" w:cstheme="minorHAnsi"/>
                <w:b/>
                <w:noProof/>
                <w:sz w:val="22"/>
                <w:szCs w:val="22"/>
              </w:rPr>
              <w:t>Typ Obudowy</w:t>
            </w:r>
          </w:p>
        </w:tc>
        <w:tc>
          <w:tcPr>
            <w:tcW w:w="384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1805E" w14:textId="6CCADC8A" w:rsidR="00EF012E" w:rsidRPr="00D9504C" w:rsidRDefault="00EF012E" w:rsidP="006A72EB">
            <w:pPr>
              <w:keepNext/>
              <w:snapToGrid w:val="0"/>
              <w:rPr>
                <w:rFonts w:asciiTheme="minorHAnsi" w:hAnsiTheme="minorHAnsi" w:cstheme="minorHAnsi"/>
                <w:color w:val="000000"/>
                <w:sz w:val="22"/>
                <w:szCs w:val="22"/>
                <w:lang w:eastAsia="ar-SA"/>
              </w:rPr>
            </w:pPr>
            <w:r w:rsidRPr="00D9504C">
              <w:rPr>
                <w:rFonts w:asciiTheme="minorHAnsi" w:hAnsiTheme="minorHAnsi" w:cstheme="minorHAnsi"/>
                <w:noProof/>
                <w:color w:val="000000"/>
                <w:sz w:val="22"/>
                <w:szCs w:val="22"/>
              </w:rPr>
              <w:t>Typu blade, umożliwiająca instalację w/w opisanej infrastrukturze (</w:t>
            </w:r>
            <w:r w:rsidR="00CE4BBA" w:rsidRPr="00D9504C">
              <w:rPr>
                <w:rFonts w:asciiTheme="minorHAnsi" w:hAnsiTheme="minorHAnsi" w:cstheme="minorHAnsi"/>
                <w:noProof/>
                <w:color w:val="000000"/>
                <w:sz w:val="22"/>
                <w:szCs w:val="22"/>
              </w:rPr>
              <w:t>Pozycja 1.</w:t>
            </w:r>
            <w:r w:rsidRPr="00D9504C">
              <w:rPr>
                <w:rFonts w:asciiTheme="minorHAnsi" w:hAnsiTheme="minorHAnsi" w:cstheme="minorHAnsi"/>
                <w:noProof/>
                <w:color w:val="000000"/>
                <w:sz w:val="22"/>
                <w:szCs w:val="22"/>
              </w:rPr>
              <w:t xml:space="preserve"> </w:t>
            </w:r>
            <w:r w:rsidR="00CE4BBA" w:rsidRPr="00D9504C">
              <w:rPr>
                <w:rFonts w:asciiTheme="minorHAnsi" w:hAnsiTheme="minorHAnsi" w:cstheme="minorHAnsi"/>
                <w:sz w:val="22"/>
                <w:szCs w:val="22"/>
              </w:rPr>
              <w:t xml:space="preserve"> </w:t>
            </w:r>
            <w:r w:rsidR="00CE4BBA" w:rsidRPr="00D9504C">
              <w:rPr>
                <w:rFonts w:asciiTheme="minorHAnsi" w:hAnsiTheme="minorHAnsi" w:cstheme="minorHAnsi"/>
                <w:sz w:val="22"/>
                <w:szCs w:val="22"/>
                <w:lang w:eastAsia="x-none"/>
              </w:rPr>
              <w:t>Obudowy serwerowe</w:t>
            </w:r>
            <w:r w:rsidRPr="00D9504C">
              <w:rPr>
                <w:rFonts w:asciiTheme="minorHAnsi" w:hAnsiTheme="minorHAnsi" w:cstheme="minorHAnsi"/>
                <w:noProof/>
                <w:color w:val="000000"/>
                <w:sz w:val="22"/>
                <w:szCs w:val="22"/>
              </w:rPr>
              <w:t>)</w:t>
            </w:r>
          </w:p>
        </w:tc>
      </w:tr>
      <w:tr w:rsidR="00EF012E" w:rsidRPr="00D9504C" w14:paraId="52D205EB" w14:textId="77777777" w:rsidTr="00933475">
        <w:trPr>
          <w:trHeight w:val="604"/>
        </w:trPr>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EEFEC" w14:textId="77777777" w:rsidR="00EF012E" w:rsidRPr="00D9504C" w:rsidRDefault="00EF012E" w:rsidP="006A72EB">
            <w:pPr>
              <w:rPr>
                <w:rFonts w:asciiTheme="minorHAnsi" w:hAnsiTheme="minorHAnsi" w:cstheme="minorHAnsi"/>
                <w:color w:val="000000"/>
                <w:sz w:val="22"/>
                <w:szCs w:val="22"/>
              </w:rPr>
            </w:pPr>
            <w:r w:rsidRPr="00D9504C">
              <w:rPr>
                <w:rFonts w:asciiTheme="minorHAnsi" w:hAnsiTheme="minorHAnsi" w:cstheme="minorHAnsi"/>
                <w:color w:val="000000"/>
                <w:sz w:val="22"/>
                <w:szCs w:val="22"/>
              </w:rPr>
              <w:t>2</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9D7142A" w14:textId="77777777" w:rsidR="00EF012E" w:rsidRPr="00D9504C" w:rsidRDefault="00EF012E" w:rsidP="006A72EB">
            <w:pPr>
              <w:rPr>
                <w:rFonts w:asciiTheme="minorHAnsi" w:hAnsiTheme="minorHAnsi" w:cstheme="minorHAnsi"/>
                <w:b/>
                <w:bCs/>
                <w:color w:val="000000"/>
                <w:sz w:val="22"/>
                <w:szCs w:val="22"/>
                <w:lang w:val="en-US"/>
              </w:rPr>
            </w:pPr>
            <w:proofErr w:type="spellStart"/>
            <w:r w:rsidRPr="00D9504C">
              <w:rPr>
                <w:rFonts w:asciiTheme="minorHAnsi" w:hAnsiTheme="minorHAnsi" w:cstheme="minorHAnsi"/>
                <w:b/>
                <w:bCs/>
                <w:color w:val="000000"/>
                <w:sz w:val="22"/>
                <w:szCs w:val="22"/>
                <w:lang w:val="en-US"/>
              </w:rPr>
              <w:t>Procesor</w:t>
            </w:r>
            <w:proofErr w:type="spellEnd"/>
            <w:r w:rsidRPr="00D9504C">
              <w:rPr>
                <w:rFonts w:asciiTheme="minorHAnsi" w:hAnsiTheme="minorHAnsi" w:cstheme="minorHAnsi"/>
                <w:b/>
                <w:bCs/>
                <w:color w:val="000000"/>
                <w:sz w:val="22"/>
                <w:szCs w:val="22"/>
                <w:lang w:val="en-US"/>
              </w:rPr>
              <w:t xml:space="preserve"> </w:t>
            </w:r>
          </w:p>
        </w:tc>
        <w:tc>
          <w:tcPr>
            <w:tcW w:w="3847" w:type="pct"/>
            <w:tcBorders>
              <w:top w:val="nil"/>
              <w:left w:val="nil"/>
              <w:bottom w:val="single" w:sz="8" w:space="0" w:color="auto"/>
              <w:right w:val="single" w:sz="8" w:space="0" w:color="auto"/>
            </w:tcBorders>
            <w:tcMar>
              <w:top w:w="0" w:type="dxa"/>
              <w:left w:w="108" w:type="dxa"/>
              <w:bottom w:w="0" w:type="dxa"/>
              <w:right w:w="108" w:type="dxa"/>
            </w:tcMar>
            <w:hideMark/>
          </w:tcPr>
          <w:p w14:paraId="6C429EC6" w14:textId="64F5F26A" w:rsidR="00EF012E" w:rsidRPr="00D9504C" w:rsidRDefault="00723DF3" w:rsidP="00723DF3">
            <w:pPr>
              <w:rPr>
                <w:rFonts w:asciiTheme="minorHAnsi" w:hAnsiTheme="minorHAnsi" w:cstheme="minorHAnsi"/>
                <w:b/>
                <w:bCs/>
                <w:sz w:val="22"/>
                <w:szCs w:val="22"/>
              </w:rPr>
            </w:pPr>
            <w:r w:rsidRPr="00D9504C">
              <w:rPr>
                <w:rFonts w:asciiTheme="minorHAnsi" w:hAnsiTheme="minorHAnsi" w:cstheme="minorHAnsi"/>
                <w:sz w:val="22"/>
                <w:szCs w:val="22"/>
              </w:rPr>
              <w:t xml:space="preserve">2 procesory, 24 rdzenie każdy, klasy x86-64bit, osiągające wynik nie mniejszy niż 593 punktów w teście </w:t>
            </w:r>
            <w:hyperlink r:id="rId7" w:anchor="SPECrate2017intbase" w:history="1">
              <w:r w:rsidRPr="00D9504C">
                <w:rPr>
                  <w:rFonts w:asciiTheme="minorHAnsi" w:hAnsiTheme="minorHAnsi" w:cstheme="minorHAnsi"/>
                  <w:sz w:val="22"/>
                  <w:szCs w:val="22"/>
                </w:rPr>
                <w:t>SPECrate2017_int_base</w:t>
              </w:r>
            </w:hyperlink>
            <w:r w:rsidRPr="00D9504C">
              <w:rPr>
                <w:rFonts w:asciiTheme="minorHAnsi" w:hAnsiTheme="minorHAnsi" w:cstheme="minorHAnsi"/>
                <w:color w:val="000000"/>
                <w:sz w:val="22"/>
                <w:szCs w:val="22"/>
                <w:shd w:val="clear" w:color="auto" w:fill="C8C8C8"/>
              </w:rPr>
              <w:t> </w:t>
            </w:r>
            <w:r w:rsidRPr="00D9504C">
              <w:rPr>
                <w:rFonts w:asciiTheme="minorHAnsi" w:hAnsiTheme="minorHAnsi" w:cstheme="minorHAnsi"/>
                <w:sz w:val="22"/>
                <w:szCs w:val="22"/>
              </w:rPr>
              <w:t>, dla dowolnego modelu serwera w konfiguracji dwuprocesorowej. Wynik testu musi być potwierdzony przez organizację SPEC i opublikowany na jej oficjalnej stronie internetowej (</w:t>
            </w:r>
            <w:hyperlink r:id="rId8" w:history="1">
              <w:r w:rsidRPr="00D9504C">
                <w:rPr>
                  <w:rFonts w:asciiTheme="minorHAnsi" w:hAnsiTheme="minorHAnsi" w:cstheme="minorHAnsi"/>
                  <w:sz w:val="22"/>
                  <w:szCs w:val="22"/>
                </w:rPr>
                <w:t>www.spec.org</w:t>
              </w:r>
            </w:hyperlink>
            <w:r w:rsidRPr="00D9504C">
              <w:rPr>
                <w:rFonts w:asciiTheme="minorHAnsi" w:hAnsiTheme="minorHAnsi" w:cstheme="minorHAnsi"/>
                <w:sz w:val="22"/>
                <w:szCs w:val="22"/>
              </w:rPr>
              <w:t>) najpóźniej w dniu złożenia ofert. Częstotliwość bazowa min. 3.0 GHz.</w:t>
            </w:r>
          </w:p>
        </w:tc>
      </w:tr>
      <w:tr w:rsidR="00723DF3" w:rsidRPr="00D9504C" w14:paraId="0FF7A963"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9E91A" w14:textId="7777777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EB07763" w14:textId="77777777" w:rsidR="00723DF3" w:rsidRPr="00D9504C" w:rsidRDefault="00723DF3" w:rsidP="00723DF3">
            <w:pPr>
              <w:rPr>
                <w:rFonts w:asciiTheme="minorHAnsi" w:hAnsiTheme="minorHAnsi" w:cstheme="minorHAnsi"/>
                <w:b/>
                <w:bCs/>
                <w:color w:val="000000"/>
                <w:sz w:val="22"/>
                <w:szCs w:val="22"/>
              </w:rPr>
            </w:pPr>
            <w:r w:rsidRPr="00D9504C">
              <w:rPr>
                <w:rFonts w:asciiTheme="minorHAnsi" w:hAnsiTheme="minorHAnsi" w:cstheme="minorHAnsi"/>
                <w:b/>
                <w:bCs/>
                <w:color w:val="000000"/>
                <w:sz w:val="22"/>
                <w:szCs w:val="22"/>
              </w:rPr>
              <w:t xml:space="preserve">Pamięć RAM </w:t>
            </w:r>
          </w:p>
        </w:tc>
        <w:tc>
          <w:tcPr>
            <w:tcW w:w="3847" w:type="pct"/>
            <w:tcBorders>
              <w:top w:val="nil"/>
              <w:left w:val="nil"/>
              <w:bottom w:val="single" w:sz="8" w:space="0" w:color="auto"/>
              <w:right w:val="single" w:sz="8" w:space="0" w:color="auto"/>
            </w:tcBorders>
            <w:tcMar>
              <w:top w:w="0" w:type="dxa"/>
              <w:left w:w="108" w:type="dxa"/>
              <w:bottom w:w="0" w:type="dxa"/>
              <w:right w:w="108" w:type="dxa"/>
            </w:tcMar>
            <w:hideMark/>
          </w:tcPr>
          <w:p w14:paraId="02E11538" w14:textId="51DCF2E8"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 xml:space="preserve">1TB RDIMM DDR5 6400 </w:t>
            </w:r>
            <w:proofErr w:type="spellStart"/>
            <w:r w:rsidRPr="00D9504C">
              <w:rPr>
                <w:rFonts w:asciiTheme="minorHAnsi" w:hAnsiTheme="minorHAnsi" w:cstheme="minorHAnsi"/>
                <w:sz w:val="22"/>
                <w:szCs w:val="22"/>
              </w:rPr>
              <w:t>MTs</w:t>
            </w:r>
            <w:proofErr w:type="spellEnd"/>
            <w:r w:rsidRPr="00D9504C">
              <w:rPr>
                <w:rFonts w:asciiTheme="minorHAnsi" w:hAnsiTheme="minorHAnsi" w:cstheme="minorHAnsi"/>
                <w:sz w:val="22"/>
                <w:szCs w:val="22"/>
              </w:rPr>
              <w:t xml:space="preserve"> w modułach min. 64GB. Serwer posiadający minimum 32 </w:t>
            </w:r>
            <w:proofErr w:type="spellStart"/>
            <w:r w:rsidRPr="00D9504C">
              <w:rPr>
                <w:rFonts w:asciiTheme="minorHAnsi" w:hAnsiTheme="minorHAnsi" w:cstheme="minorHAnsi"/>
                <w:sz w:val="22"/>
                <w:szCs w:val="22"/>
              </w:rPr>
              <w:t>sloty</w:t>
            </w:r>
            <w:proofErr w:type="spellEnd"/>
            <w:r w:rsidRPr="00D9504C">
              <w:rPr>
                <w:rFonts w:asciiTheme="minorHAnsi" w:hAnsiTheme="minorHAnsi" w:cstheme="minorHAnsi"/>
                <w:sz w:val="22"/>
                <w:szCs w:val="22"/>
              </w:rPr>
              <w:t xml:space="preserve"> na pamięć. Zaoferowane serwery muszą mieć wszystkie </w:t>
            </w:r>
            <w:proofErr w:type="spellStart"/>
            <w:r w:rsidRPr="00D9504C">
              <w:rPr>
                <w:rFonts w:asciiTheme="minorHAnsi" w:hAnsiTheme="minorHAnsi" w:cstheme="minorHAnsi"/>
                <w:sz w:val="22"/>
                <w:szCs w:val="22"/>
              </w:rPr>
              <w:t>sloty</w:t>
            </w:r>
            <w:proofErr w:type="spellEnd"/>
            <w:r w:rsidRPr="00D9504C">
              <w:rPr>
                <w:rFonts w:asciiTheme="minorHAnsi" w:hAnsiTheme="minorHAnsi" w:cstheme="minorHAnsi"/>
                <w:sz w:val="22"/>
                <w:szCs w:val="22"/>
              </w:rPr>
              <w:t xml:space="preserve"> na pamięć aktywne, nawet przy zastosowaniu procesorów o mocy 300W. Zabezpieczania pamięci Advanced ECC.</w:t>
            </w:r>
          </w:p>
        </w:tc>
      </w:tr>
      <w:tr w:rsidR="00723DF3" w:rsidRPr="00D9504C" w14:paraId="01645476"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D55356" w14:textId="0C378CE6"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4</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2EAE98C" w14:textId="24B910FB"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noProof/>
                <w:sz w:val="22"/>
                <w:szCs w:val="22"/>
              </w:rPr>
              <w:t>Interfejsy sieciowe</w:t>
            </w:r>
          </w:p>
        </w:tc>
        <w:tc>
          <w:tcPr>
            <w:tcW w:w="3847" w:type="pct"/>
            <w:tcBorders>
              <w:top w:val="nil"/>
              <w:left w:val="nil"/>
              <w:bottom w:val="single" w:sz="8" w:space="0" w:color="auto"/>
              <w:right w:val="single" w:sz="8" w:space="0" w:color="auto"/>
            </w:tcBorders>
            <w:tcMar>
              <w:top w:w="0" w:type="dxa"/>
              <w:left w:w="108" w:type="dxa"/>
              <w:bottom w:w="0" w:type="dxa"/>
              <w:right w:w="108" w:type="dxa"/>
            </w:tcMar>
          </w:tcPr>
          <w:p w14:paraId="390EA1DC" w14:textId="4D8A753F"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 xml:space="preserve">Minimum 2 Interfejsy sieciowe min. 50GbE , z możliwością podzielenia każdego interfejsu na min. 8 interfejsów sieciowych (posiadające własne adresy MAC oraz będące widoczne z poziomu systemu operacyjnego, jako fizyczne karty sieciowe. Podział musi być niezależny od zainstalowanego na serwerze systemu operacyjnego/platformy </w:t>
            </w:r>
            <w:proofErr w:type="spellStart"/>
            <w:r w:rsidRPr="00D9504C">
              <w:rPr>
                <w:rFonts w:asciiTheme="minorHAnsi" w:hAnsiTheme="minorHAnsi" w:cstheme="minorHAnsi"/>
                <w:sz w:val="22"/>
                <w:szCs w:val="22"/>
              </w:rPr>
              <w:t>wirtualizacyjnej</w:t>
            </w:r>
            <w:proofErr w:type="spellEnd"/>
            <w:r w:rsidRPr="00D9504C">
              <w:rPr>
                <w:rFonts w:asciiTheme="minorHAnsi" w:hAnsiTheme="minorHAnsi" w:cstheme="minorHAnsi"/>
                <w:sz w:val="22"/>
                <w:szCs w:val="22"/>
              </w:rPr>
              <w:t>.</w:t>
            </w:r>
          </w:p>
        </w:tc>
      </w:tr>
      <w:tr w:rsidR="00723DF3" w:rsidRPr="00D9504C" w14:paraId="613A4B95"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A0337B" w14:textId="0ABC41E0"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5</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DE3E939" w14:textId="08E0178B" w:rsidR="00723DF3" w:rsidRPr="00D9504C" w:rsidRDefault="00723DF3" w:rsidP="00723DF3">
            <w:pPr>
              <w:rPr>
                <w:rFonts w:asciiTheme="minorHAnsi" w:hAnsiTheme="minorHAnsi" w:cstheme="minorHAnsi"/>
                <w:b/>
                <w:bCs/>
                <w:noProof/>
                <w:sz w:val="22"/>
                <w:szCs w:val="22"/>
              </w:rPr>
            </w:pPr>
            <w:r w:rsidRPr="00D9504C">
              <w:rPr>
                <w:rFonts w:asciiTheme="minorHAnsi" w:hAnsiTheme="minorHAnsi" w:cstheme="minorHAnsi"/>
                <w:b/>
                <w:bCs/>
                <w:noProof/>
                <w:sz w:val="22"/>
                <w:szCs w:val="22"/>
              </w:rPr>
              <w:t>Interfejsy FC</w:t>
            </w:r>
          </w:p>
        </w:tc>
        <w:tc>
          <w:tcPr>
            <w:tcW w:w="3847" w:type="pct"/>
            <w:tcBorders>
              <w:top w:val="nil"/>
              <w:left w:val="nil"/>
              <w:bottom w:val="single" w:sz="8" w:space="0" w:color="auto"/>
              <w:right w:val="single" w:sz="8" w:space="0" w:color="auto"/>
            </w:tcBorders>
            <w:tcMar>
              <w:top w:w="0" w:type="dxa"/>
              <w:left w:w="108" w:type="dxa"/>
              <w:bottom w:w="0" w:type="dxa"/>
              <w:right w:w="108" w:type="dxa"/>
            </w:tcMar>
          </w:tcPr>
          <w:p w14:paraId="3B770CFE" w14:textId="077CEE9B"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Min. dwuportowa karta FC 32Gb</w:t>
            </w:r>
          </w:p>
        </w:tc>
      </w:tr>
      <w:tr w:rsidR="00723DF3" w:rsidRPr="00D9504C" w14:paraId="34629EF1"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9FC9B" w14:textId="3F95D440"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6</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04CC9549" w14:textId="77777777" w:rsidR="00723DF3" w:rsidRPr="00D9504C" w:rsidRDefault="00723DF3" w:rsidP="00723DF3">
            <w:pPr>
              <w:rPr>
                <w:rFonts w:asciiTheme="minorHAnsi" w:hAnsiTheme="minorHAnsi" w:cstheme="minorHAnsi"/>
                <w:b/>
                <w:bCs/>
                <w:sz w:val="22"/>
                <w:szCs w:val="22"/>
              </w:rPr>
            </w:pPr>
            <w:r w:rsidRPr="00D9504C">
              <w:rPr>
                <w:rFonts w:asciiTheme="minorHAnsi" w:hAnsiTheme="minorHAnsi" w:cstheme="minorHAnsi"/>
                <w:b/>
                <w:bCs/>
                <w:sz w:val="22"/>
                <w:szCs w:val="22"/>
              </w:rPr>
              <w:t>Dyski twarde</w:t>
            </w:r>
          </w:p>
        </w:tc>
        <w:tc>
          <w:tcPr>
            <w:tcW w:w="3847" w:type="pct"/>
            <w:tcBorders>
              <w:top w:val="nil"/>
              <w:left w:val="nil"/>
              <w:bottom w:val="single" w:sz="8" w:space="0" w:color="auto"/>
              <w:right w:val="single" w:sz="8" w:space="0" w:color="auto"/>
            </w:tcBorders>
            <w:tcMar>
              <w:top w:w="0" w:type="dxa"/>
              <w:left w:w="108" w:type="dxa"/>
              <w:bottom w:w="0" w:type="dxa"/>
              <w:right w:w="108" w:type="dxa"/>
            </w:tcMar>
            <w:hideMark/>
          </w:tcPr>
          <w:p w14:paraId="71325E90" w14:textId="36F0DACA" w:rsidR="00723DF3" w:rsidRPr="00D9504C" w:rsidRDefault="00723DF3" w:rsidP="00723DF3">
            <w:pPr>
              <w:jc w:val="left"/>
              <w:rPr>
                <w:rFonts w:asciiTheme="minorHAnsi" w:hAnsiTheme="minorHAnsi" w:cstheme="minorHAnsi"/>
                <w:b/>
                <w:bCs/>
                <w:sz w:val="22"/>
                <w:szCs w:val="22"/>
              </w:rPr>
            </w:pPr>
            <w:r w:rsidRPr="00D9504C">
              <w:rPr>
                <w:rFonts w:asciiTheme="minorHAnsi" w:hAnsiTheme="minorHAnsi" w:cstheme="minorHAnsi"/>
                <w:sz w:val="22"/>
                <w:szCs w:val="22"/>
              </w:rPr>
              <w:t xml:space="preserve">Zainstalowane 2 dyski 480GB M.2 </w:t>
            </w:r>
            <w:proofErr w:type="spellStart"/>
            <w:r w:rsidRPr="00D9504C">
              <w:rPr>
                <w:rFonts w:asciiTheme="minorHAnsi" w:hAnsiTheme="minorHAnsi" w:cstheme="minorHAnsi"/>
                <w:sz w:val="22"/>
                <w:szCs w:val="22"/>
              </w:rPr>
              <w:t>NVMe</w:t>
            </w:r>
            <w:proofErr w:type="spellEnd"/>
            <w:r w:rsidRPr="00D9504C">
              <w:rPr>
                <w:rFonts w:asciiTheme="minorHAnsi" w:hAnsiTheme="minorHAnsi" w:cstheme="minorHAnsi"/>
                <w:sz w:val="22"/>
                <w:szCs w:val="22"/>
              </w:rPr>
              <w:t xml:space="preserve"> na potrzeby </w:t>
            </w:r>
            <w:proofErr w:type="spellStart"/>
            <w:r w:rsidRPr="00D9504C">
              <w:rPr>
                <w:rFonts w:asciiTheme="minorHAnsi" w:hAnsiTheme="minorHAnsi" w:cstheme="minorHAnsi"/>
                <w:sz w:val="22"/>
                <w:szCs w:val="22"/>
              </w:rPr>
              <w:t>boot</w:t>
            </w:r>
            <w:proofErr w:type="spellEnd"/>
            <w:r w:rsidRPr="00D9504C">
              <w:rPr>
                <w:rFonts w:asciiTheme="minorHAnsi" w:hAnsiTheme="minorHAnsi" w:cstheme="minorHAnsi"/>
                <w:sz w:val="22"/>
                <w:szCs w:val="22"/>
              </w:rPr>
              <w:t xml:space="preserve"> OS skonfigurowane w RAID 1. Możliwość doposażania serwera w klatkę umożliwiającą obsługę 8 dysków Hot-Plug </w:t>
            </w:r>
            <w:proofErr w:type="spellStart"/>
            <w:r w:rsidRPr="00D9504C">
              <w:rPr>
                <w:rFonts w:asciiTheme="minorHAnsi" w:hAnsiTheme="minorHAnsi" w:cstheme="minorHAnsi"/>
                <w:sz w:val="22"/>
                <w:szCs w:val="22"/>
              </w:rPr>
              <w:t>NVMe</w:t>
            </w:r>
            <w:proofErr w:type="spellEnd"/>
            <w:r w:rsidRPr="00D9504C">
              <w:rPr>
                <w:rFonts w:asciiTheme="minorHAnsi" w:hAnsiTheme="minorHAnsi" w:cstheme="minorHAnsi"/>
                <w:sz w:val="22"/>
                <w:szCs w:val="22"/>
              </w:rPr>
              <w:t xml:space="preserve"> EDSFF.</w:t>
            </w:r>
          </w:p>
        </w:tc>
      </w:tr>
      <w:tr w:rsidR="00723DF3" w:rsidRPr="00D9504C" w14:paraId="1B143B02"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85B4B" w14:textId="7C9ACB3B"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7</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12531AA0" w14:textId="2AF1FE9E"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noProof/>
                <w:sz w:val="22"/>
                <w:szCs w:val="22"/>
              </w:rPr>
              <w:t xml:space="preserve">Bezpieczeństwo </w:t>
            </w:r>
          </w:p>
        </w:tc>
        <w:tc>
          <w:tcPr>
            <w:tcW w:w="3847" w:type="pct"/>
            <w:tcBorders>
              <w:top w:val="nil"/>
              <w:left w:val="nil"/>
              <w:bottom w:val="single" w:sz="8" w:space="0" w:color="auto"/>
              <w:right w:val="single" w:sz="8" w:space="0" w:color="auto"/>
            </w:tcBorders>
            <w:tcMar>
              <w:top w:w="0" w:type="dxa"/>
              <w:left w:w="108" w:type="dxa"/>
              <w:bottom w:w="0" w:type="dxa"/>
              <w:right w:w="108" w:type="dxa"/>
            </w:tcMar>
            <w:hideMark/>
          </w:tcPr>
          <w:p w14:paraId="0C9068E1" w14:textId="6B1977A3"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sz w:val="22"/>
                <w:szCs w:val="22"/>
              </w:rPr>
              <w:t>Moduł TPM 2.0</w:t>
            </w:r>
          </w:p>
        </w:tc>
      </w:tr>
      <w:tr w:rsidR="00723DF3" w:rsidRPr="00D9504C" w14:paraId="620D1494"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3BC6BC" w14:textId="43413322"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8</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143E17A" w14:textId="0B1613AB"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noProof/>
                <w:sz w:val="22"/>
                <w:szCs w:val="22"/>
              </w:rPr>
              <w:t>Porty</w:t>
            </w:r>
          </w:p>
        </w:tc>
        <w:tc>
          <w:tcPr>
            <w:tcW w:w="3847" w:type="pct"/>
            <w:tcBorders>
              <w:top w:val="nil"/>
              <w:left w:val="nil"/>
              <w:bottom w:val="single" w:sz="8" w:space="0" w:color="auto"/>
              <w:right w:val="single" w:sz="8" w:space="0" w:color="auto"/>
            </w:tcBorders>
            <w:tcMar>
              <w:top w:w="0" w:type="dxa"/>
              <w:left w:w="108" w:type="dxa"/>
              <w:bottom w:w="0" w:type="dxa"/>
              <w:right w:w="108" w:type="dxa"/>
            </w:tcMar>
          </w:tcPr>
          <w:p w14:paraId="342DF497" w14:textId="3CCABA88" w:rsidR="00723DF3" w:rsidRPr="00D9504C" w:rsidRDefault="00723DF3" w:rsidP="00723DF3">
            <w:pPr>
              <w:rPr>
                <w:rFonts w:asciiTheme="minorHAnsi" w:hAnsiTheme="minorHAnsi" w:cstheme="minorHAnsi"/>
                <w:bCs/>
                <w:sz w:val="22"/>
                <w:szCs w:val="22"/>
              </w:rPr>
            </w:pPr>
            <w:r w:rsidRPr="00D9504C">
              <w:rPr>
                <w:rFonts w:asciiTheme="minorHAnsi" w:hAnsiTheme="minorHAnsi" w:cstheme="minorHAnsi"/>
                <w:sz w:val="22"/>
                <w:szCs w:val="22"/>
              </w:rPr>
              <w:t>1 x USB 3.0</w:t>
            </w:r>
          </w:p>
        </w:tc>
      </w:tr>
      <w:tr w:rsidR="00723DF3" w:rsidRPr="00D9504C" w14:paraId="5DD7016B"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EB93D39" w14:textId="1865BE16"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9</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36E6FA6" w14:textId="4186082E" w:rsidR="00723DF3" w:rsidRPr="00D9504C" w:rsidRDefault="00723DF3" w:rsidP="00723DF3">
            <w:pPr>
              <w:rPr>
                <w:rFonts w:asciiTheme="minorHAnsi" w:hAnsiTheme="minorHAnsi" w:cstheme="minorHAnsi"/>
                <w:b/>
                <w:bCs/>
                <w:noProof/>
                <w:sz w:val="22"/>
                <w:szCs w:val="22"/>
              </w:rPr>
            </w:pPr>
            <w:proofErr w:type="spellStart"/>
            <w:r w:rsidRPr="00D9504C">
              <w:rPr>
                <w:rFonts w:asciiTheme="minorHAnsi" w:hAnsiTheme="minorHAnsi" w:cstheme="minorHAnsi"/>
                <w:b/>
                <w:bCs/>
                <w:sz w:val="22"/>
                <w:szCs w:val="22"/>
              </w:rPr>
              <w:t>Sloty</w:t>
            </w:r>
            <w:proofErr w:type="spellEnd"/>
            <w:r w:rsidRPr="00D9504C">
              <w:rPr>
                <w:rFonts w:asciiTheme="minorHAnsi" w:hAnsiTheme="minorHAnsi" w:cstheme="minorHAnsi"/>
                <w:b/>
                <w:bCs/>
                <w:sz w:val="22"/>
                <w:szCs w:val="22"/>
              </w:rPr>
              <w:t xml:space="preserve"> </w:t>
            </w:r>
            <w:proofErr w:type="spellStart"/>
            <w:r w:rsidRPr="00D9504C">
              <w:rPr>
                <w:rFonts w:asciiTheme="minorHAnsi" w:hAnsiTheme="minorHAnsi" w:cstheme="minorHAnsi"/>
                <w:b/>
                <w:bCs/>
                <w:sz w:val="22"/>
                <w:szCs w:val="22"/>
              </w:rPr>
              <w:t>PCIe</w:t>
            </w:r>
            <w:proofErr w:type="spellEnd"/>
          </w:p>
        </w:tc>
        <w:tc>
          <w:tcPr>
            <w:tcW w:w="3847" w:type="pct"/>
            <w:tcBorders>
              <w:top w:val="nil"/>
              <w:left w:val="nil"/>
              <w:bottom w:val="single" w:sz="8" w:space="0" w:color="auto"/>
              <w:right w:val="single" w:sz="8" w:space="0" w:color="auto"/>
            </w:tcBorders>
            <w:tcMar>
              <w:top w:w="0" w:type="dxa"/>
              <w:left w:w="108" w:type="dxa"/>
              <w:bottom w:w="0" w:type="dxa"/>
              <w:right w:w="108" w:type="dxa"/>
            </w:tcMar>
          </w:tcPr>
          <w:p w14:paraId="7EBE1921" w14:textId="63C58653"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 xml:space="preserve">3 </w:t>
            </w:r>
            <w:proofErr w:type="spellStart"/>
            <w:r w:rsidRPr="00D9504C">
              <w:rPr>
                <w:rFonts w:asciiTheme="minorHAnsi" w:hAnsiTheme="minorHAnsi" w:cstheme="minorHAnsi"/>
                <w:sz w:val="22"/>
                <w:szCs w:val="22"/>
              </w:rPr>
              <w:t>sloty</w:t>
            </w:r>
            <w:proofErr w:type="spellEnd"/>
            <w:r w:rsidRPr="00D9504C">
              <w:rPr>
                <w:rFonts w:asciiTheme="minorHAnsi" w:hAnsiTheme="minorHAnsi" w:cstheme="minorHAnsi"/>
                <w:sz w:val="22"/>
                <w:szCs w:val="22"/>
              </w:rPr>
              <w:t xml:space="preserve"> x16 </w:t>
            </w:r>
            <w:proofErr w:type="spellStart"/>
            <w:r w:rsidRPr="00D9504C">
              <w:rPr>
                <w:rFonts w:asciiTheme="minorHAnsi" w:hAnsiTheme="minorHAnsi" w:cstheme="minorHAnsi"/>
                <w:sz w:val="22"/>
                <w:szCs w:val="22"/>
              </w:rPr>
              <w:t>PCIe</w:t>
            </w:r>
            <w:proofErr w:type="spellEnd"/>
            <w:r w:rsidRPr="00D9504C">
              <w:rPr>
                <w:rFonts w:asciiTheme="minorHAnsi" w:hAnsiTheme="minorHAnsi" w:cstheme="minorHAnsi"/>
                <w:sz w:val="22"/>
                <w:szCs w:val="22"/>
              </w:rPr>
              <w:t xml:space="preserve"> 5.0</w:t>
            </w:r>
          </w:p>
        </w:tc>
      </w:tr>
      <w:tr w:rsidR="00723DF3" w:rsidRPr="00D9504C" w14:paraId="3DE5714A"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88933" w14:textId="5AC4D22A"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10</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82462B0" w14:textId="098744C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sz w:val="22"/>
                <w:szCs w:val="22"/>
              </w:rPr>
              <w:t xml:space="preserve">Wsparcie dla systemów operacyjnych i systemów </w:t>
            </w:r>
            <w:proofErr w:type="spellStart"/>
            <w:r w:rsidRPr="00D9504C">
              <w:rPr>
                <w:rFonts w:asciiTheme="minorHAnsi" w:hAnsiTheme="minorHAnsi" w:cstheme="minorHAnsi"/>
                <w:b/>
                <w:bCs/>
                <w:sz w:val="22"/>
                <w:szCs w:val="22"/>
              </w:rPr>
              <w:t>wirtualizacyjnych</w:t>
            </w:r>
            <w:proofErr w:type="spellEnd"/>
          </w:p>
        </w:tc>
        <w:tc>
          <w:tcPr>
            <w:tcW w:w="3847" w:type="pct"/>
            <w:tcBorders>
              <w:top w:val="nil"/>
              <w:left w:val="nil"/>
              <w:bottom w:val="single" w:sz="8" w:space="0" w:color="auto"/>
              <w:right w:val="single" w:sz="8" w:space="0" w:color="auto"/>
            </w:tcBorders>
            <w:tcMar>
              <w:top w:w="0" w:type="dxa"/>
              <w:left w:w="108" w:type="dxa"/>
              <w:bottom w:w="0" w:type="dxa"/>
              <w:right w:w="108" w:type="dxa"/>
            </w:tcMar>
            <w:vAlign w:val="center"/>
          </w:tcPr>
          <w:p w14:paraId="799ACC0C" w14:textId="77777777"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Microsoft WS2022. WS2025</w:t>
            </w:r>
          </w:p>
          <w:p w14:paraId="4292DC33" w14:textId="77777777"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Red </w:t>
            </w:r>
            <w:proofErr w:type="spellStart"/>
            <w:r w:rsidRPr="00D9504C">
              <w:rPr>
                <w:rFonts w:asciiTheme="minorHAnsi" w:eastAsia="Calibri" w:hAnsiTheme="minorHAnsi" w:cstheme="minorHAnsi"/>
                <w:sz w:val="22"/>
                <w:szCs w:val="22"/>
              </w:rPr>
              <w:t>Hat</w:t>
            </w:r>
            <w:proofErr w:type="spellEnd"/>
            <w:r w:rsidRPr="00D9504C">
              <w:rPr>
                <w:rFonts w:asciiTheme="minorHAnsi" w:eastAsia="Calibri" w:hAnsiTheme="minorHAnsi" w:cstheme="minorHAnsi"/>
                <w:sz w:val="22"/>
                <w:szCs w:val="22"/>
              </w:rPr>
              <w:t xml:space="preserve"> Enterprise Linux (RHEL) 9.4, 10</w:t>
            </w:r>
          </w:p>
          <w:p w14:paraId="1716637A" w14:textId="77777777"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proofErr w:type="spellStart"/>
            <w:r w:rsidRPr="00D9504C">
              <w:rPr>
                <w:rFonts w:asciiTheme="minorHAnsi" w:eastAsia="Calibri" w:hAnsiTheme="minorHAnsi" w:cstheme="minorHAnsi"/>
                <w:sz w:val="22"/>
                <w:szCs w:val="22"/>
              </w:rPr>
              <w:t>VMware</w:t>
            </w:r>
            <w:proofErr w:type="spellEnd"/>
            <w:r w:rsidRPr="00D9504C">
              <w:rPr>
                <w:rFonts w:asciiTheme="minorHAnsi" w:eastAsia="Calibri" w:hAnsiTheme="minorHAnsi" w:cstheme="minorHAnsi"/>
                <w:sz w:val="22"/>
                <w:szCs w:val="22"/>
              </w:rPr>
              <w:t xml:space="preserve"> 8.x , 9.x</w:t>
            </w:r>
          </w:p>
          <w:p w14:paraId="2DB618E2" w14:textId="50F2F5B8"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Oracle Linux 9</w:t>
            </w:r>
          </w:p>
        </w:tc>
      </w:tr>
      <w:tr w:rsidR="00723DF3" w:rsidRPr="00D9504C" w14:paraId="782E6423"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5D6AA2" w14:textId="0C23EC17"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11</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12D0BD38" w14:textId="4E5C6B46" w:rsidR="00723DF3" w:rsidRPr="00D9504C" w:rsidRDefault="00723DF3" w:rsidP="00723DF3">
            <w:pPr>
              <w:rPr>
                <w:rFonts w:asciiTheme="minorHAnsi" w:hAnsiTheme="minorHAnsi" w:cstheme="minorHAnsi"/>
                <w:b/>
                <w:bCs/>
                <w:noProof/>
                <w:sz w:val="22"/>
                <w:szCs w:val="22"/>
              </w:rPr>
            </w:pPr>
            <w:r w:rsidRPr="00D9504C">
              <w:rPr>
                <w:rFonts w:asciiTheme="minorHAnsi" w:hAnsiTheme="minorHAnsi" w:cstheme="minorHAnsi"/>
                <w:b/>
                <w:bCs/>
                <w:noProof/>
                <w:sz w:val="22"/>
                <w:szCs w:val="22"/>
              </w:rPr>
              <w:t>Gwarancja producenta</w:t>
            </w:r>
          </w:p>
        </w:tc>
        <w:tc>
          <w:tcPr>
            <w:tcW w:w="3847" w:type="pct"/>
            <w:tcBorders>
              <w:top w:val="nil"/>
              <w:left w:val="nil"/>
              <w:bottom w:val="single" w:sz="8" w:space="0" w:color="auto"/>
              <w:right w:val="single" w:sz="8" w:space="0" w:color="auto"/>
            </w:tcBorders>
            <w:tcMar>
              <w:top w:w="0" w:type="dxa"/>
              <w:left w:w="108" w:type="dxa"/>
              <w:bottom w:w="0" w:type="dxa"/>
              <w:right w:w="108" w:type="dxa"/>
            </w:tcMar>
          </w:tcPr>
          <w:p w14:paraId="2EE21794" w14:textId="77777777" w:rsidR="00723DF3" w:rsidRPr="00D9504C" w:rsidRDefault="00723DF3" w:rsidP="00723DF3">
            <w:pPr>
              <w:rPr>
                <w:rFonts w:asciiTheme="minorHAnsi" w:hAnsiTheme="minorHAnsi" w:cstheme="minorHAnsi"/>
                <w:noProof/>
                <w:color w:val="000000"/>
                <w:sz w:val="22"/>
                <w:szCs w:val="22"/>
              </w:rPr>
            </w:pPr>
            <w:r w:rsidRPr="00D9504C">
              <w:rPr>
                <w:rFonts w:asciiTheme="minorHAnsi" w:hAnsiTheme="minorHAnsi" w:cstheme="minorHAnsi"/>
                <w:noProof/>
                <w:color w:val="000000"/>
                <w:sz w:val="22"/>
                <w:szCs w:val="22"/>
              </w:rPr>
              <w:t>Gwarancja producenta</w:t>
            </w:r>
            <w:r w:rsidRPr="00D9504C">
              <w:rPr>
                <w:rFonts w:asciiTheme="minorHAnsi" w:hAnsiTheme="minorHAnsi" w:cstheme="minorHAnsi"/>
                <w:noProof/>
                <w:sz w:val="22"/>
                <w:szCs w:val="22"/>
              </w:rPr>
              <w:t xml:space="preserve"> przez okres 60 miesięcy</w:t>
            </w:r>
            <w:r w:rsidRPr="00D9504C">
              <w:rPr>
                <w:rFonts w:asciiTheme="minorHAnsi" w:hAnsiTheme="minorHAnsi" w:cstheme="minorHAnsi"/>
                <w:noProof/>
                <w:color w:val="000000"/>
                <w:sz w:val="22"/>
                <w:szCs w:val="22"/>
              </w:rPr>
              <w:t>, z czasem rozpoczęcia naprawy w siedzibie zamawiającego najpóźniej w następnym Dniu roboczym (NBD) od otrzymania zgłoszenia.</w:t>
            </w:r>
          </w:p>
          <w:p w14:paraId="6CF7C430" w14:textId="0D8084D2" w:rsidR="00723DF3" w:rsidRPr="00D9504C" w:rsidRDefault="00723DF3" w:rsidP="00723DF3">
            <w:pPr>
              <w:rPr>
                <w:rFonts w:asciiTheme="minorHAnsi" w:hAnsiTheme="minorHAnsi" w:cstheme="minorHAnsi"/>
                <w:noProof/>
                <w:color w:val="000000"/>
                <w:sz w:val="22"/>
                <w:szCs w:val="22"/>
              </w:rPr>
            </w:pPr>
            <w:r w:rsidRPr="00D9504C">
              <w:rPr>
                <w:rFonts w:asciiTheme="minorHAnsi" w:hAnsiTheme="minorHAnsi" w:cstheme="minorHAnsi"/>
                <w:noProof/>
                <w:color w:val="000000"/>
                <w:sz w:val="22"/>
                <w:szCs w:val="22"/>
              </w:rPr>
              <w:lastRenderedPageBreak/>
              <w:t>Możliwość zgłaszania awarii 24x7x365 poprzez linię telefoniczną producenta.</w:t>
            </w:r>
          </w:p>
        </w:tc>
      </w:tr>
      <w:tr w:rsidR="00723DF3" w:rsidRPr="00D9504C" w14:paraId="339A1D36" w14:textId="77777777" w:rsidTr="00933475">
        <w:trPr>
          <w:trHeight w:val="562"/>
        </w:trPr>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7FFE6" w14:textId="78DE4431"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lastRenderedPageBreak/>
              <w:t>12</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D60D021" w14:textId="566CEF6D"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noProof/>
                <w:sz w:val="22"/>
                <w:szCs w:val="22"/>
              </w:rPr>
              <w:t>Zarządzanie Serwerem</w:t>
            </w:r>
          </w:p>
        </w:tc>
        <w:tc>
          <w:tcPr>
            <w:tcW w:w="3847" w:type="pct"/>
            <w:tcBorders>
              <w:top w:val="nil"/>
              <w:left w:val="nil"/>
              <w:bottom w:val="single" w:sz="8" w:space="0" w:color="auto"/>
              <w:right w:val="single" w:sz="8" w:space="0" w:color="auto"/>
            </w:tcBorders>
            <w:tcMar>
              <w:top w:w="0" w:type="dxa"/>
              <w:left w:w="108" w:type="dxa"/>
              <w:bottom w:w="0" w:type="dxa"/>
              <w:right w:w="108" w:type="dxa"/>
            </w:tcMar>
            <w:hideMark/>
          </w:tcPr>
          <w:p w14:paraId="763B5D18" w14:textId="77777777" w:rsidR="00723DF3" w:rsidRPr="00D9504C" w:rsidRDefault="00723DF3" w:rsidP="00723DF3">
            <w:pPr>
              <w:autoSpaceDE w:val="0"/>
              <w:autoSpaceDN w:val="0"/>
              <w:adjustRightInd w:val="0"/>
              <w:rPr>
                <w:rFonts w:asciiTheme="minorHAnsi" w:hAnsiTheme="minorHAnsi" w:cstheme="minorHAnsi"/>
                <w:sz w:val="22"/>
                <w:szCs w:val="22"/>
              </w:rPr>
            </w:pPr>
            <w:r w:rsidRPr="00D9504C">
              <w:rPr>
                <w:rFonts w:asciiTheme="minorHAnsi" w:hAnsiTheme="minorHAnsi" w:cstheme="minorHAnsi"/>
                <w:sz w:val="22"/>
                <w:szCs w:val="22"/>
              </w:rPr>
              <w:t>Serwer musi być wyposażony w kartę zdalnego zarządzania (konsoli)</w:t>
            </w:r>
          </w:p>
          <w:p w14:paraId="5E6F6045" w14:textId="77777777" w:rsidR="00723DF3" w:rsidRPr="00D9504C" w:rsidRDefault="00723DF3" w:rsidP="00723DF3">
            <w:pPr>
              <w:autoSpaceDE w:val="0"/>
              <w:autoSpaceDN w:val="0"/>
              <w:adjustRightInd w:val="0"/>
              <w:rPr>
                <w:rFonts w:asciiTheme="minorHAnsi" w:hAnsiTheme="minorHAnsi" w:cstheme="minorHAnsi"/>
                <w:sz w:val="22"/>
                <w:szCs w:val="22"/>
              </w:rPr>
            </w:pPr>
            <w:r w:rsidRPr="00D9504C">
              <w:rPr>
                <w:rFonts w:asciiTheme="minorHAnsi" w:hAnsiTheme="minorHAnsi" w:cstheme="minorHAnsi"/>
                <w:sz w:val="22"/>
                <w:szCs w:val="22"/>
              </w:rPr>
              <w:t>pozwalającej na:</w:t>
            </w:r>
          </w:p>
          <w:p w14:paraId="71CD2F53" w14:textId="42817265"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włączenie, wyłączenie i restart serwera;</w:t>
            </w:r>
          </w:p>
          <w:p w14:paraId="679D7172" w14:textId="71720D3B"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podgląd logów sprzętowych serwera i karty;</w:t>
            </w:r>
          </w:p>
          <w:p w14:paraId="1E160AA4" w14:textId="29A20946"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przejęcie zdalnej pełnej konsoli graficznej serwera niezależnie od jego stanu</w:t>
            </w:r>
          </w:p>
          <w:p w14:paraId="4EA30274" w14:textId="77777777"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(także podczas startu, restartu OS);</w:t>
            </w:r>
          </w:p>
          <w:p w14:paraId="5EA203EA" w14:textId="6E269998"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zdalne podłączenie wirtualnych napędów CD/DVD/ISO;</w:t>
            </w:r>
          </w:p>
          <w:p w14:paraId="087D17CE" w14:textId="66A1E728"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integrację z Active Directory;</w:t>
            </w:r>
          </w:p>
          <w:p w14:paraId="4206ED9D" w14:textId="373ED08C"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powiadamianie o zdarzeniach za pomocą </w:t>
            </w:r>
            <w:proofErr w:type="spellStart"/>
            <w:r w:rsidRPr="00D9504C">
              <w:rPr>
                <w:rFonts w:asciiTheme="minorHAnsi" w:eastAsia="Calibri" w:hAnsiTheme="minorHAnsi" w:cstheme="minorHAnsi"/>
                <w:sz w:val="22"/>
                <w:szCs w:val="22"/>
              </w:rPr>
              <w:t>email’a</w:t>
            </w:r>
            <w:proofErr w:type="spellEnd"/>
            <w:r w:rsidRPr="00D9504C">
              <w:rPr>
                <w:rFonts w:asciiTheme="minorHAnsi" w:eastAsia="Calibri" w:hAnsiTheme="minorHAnsi" w:cstheme="minorHAnsi"/>
                <w:sz w:val="22"/>
                <w:szCs w:val="22"/>
              </w:rPr>
              <w:t>;</w:t>
            </w:r>
          </w:p>
          <w:p w14:paraId="1ED66738" w14:textId="6D57A6DA"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współdzielenie jednej zdalnej konsoli graficznej przez 2 użytkowników;</w:t>
            </w:r>
          </w:p>
          <w:p w14:paraId="22429840" w14:textId="26A64728"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szyfrowanie połączeń za pomocą protokołu TLS do karty zdalnego</w:t>
            </w:r>
          </w:p>
          <w:p w14:paraId="6FD79EF9" w14:textId="77777777" w:rsidR="00723DF3" w:rsidRPr="00D9504C" w:rsidRDefault="00723DF3"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zarządzania.</w:t>
            </w:r>
          </w:p>
          <w:p w14:paraId="520573C4" w14:textId="195E5F7B" w:rsidR="00723DF3" w:rsidRPr="00D9504C" w:rsidRDefault="00723DF3" w:rsidP="00723DF3">
            <w:pPr>
              <w:autoSpaceDE w:val="0"/>
              <w:autoSpaceDN w:val="0"/>
              <w:adjustRightInd w:val="0"/>
              <w:rPr>
                <w:rFonts w:asciiTheme="minorHAnsi" w:hAnsiTheme="minorHAnsi" w:cstheme="minorHAnsi"/>
                <w:noProof/>
                <w:color w:val="000000"/>
                <w:sz w:val="22"/>
                <w:szCs w:val="22"/>
              </w:rPr>
            </w:pPr>
            <w:r w:rsidRPr="00D9504C">
              <w:rPr>
                <w:rFonts w:asciiTheme="minorHAnsi" w:hAnsiTheme="minorHAnsi" w:cstheme="minorHAnsi"/>
                <w:sz w:val="22"/>
                <w:szCs w:val="22"/>
              </w:rPr>
              <w:t>Rozwiązanie sprzętowe, niezależne od systemów operacyjnych, zintegrowane z płytą główną.</w:t>
            </w:r>
          </w:p>
          <w:p w14:paraId="69606F48" w14:textId="7DEC8871" w:rsidR="00723DF3" w:rsidRPr="00D9504C" w:rsidRDefault="00723DF3" w:rsidP="00723DF3">
            <w:pPr>
              <w:autoSpaceDE w:val="0"/>
              <w:autoSpaceDN w:val="0"/>
              <w:adjustRightInd w:val="0"/>
              <w:rPr>
                <w:rFonts w:asciiTheme="minorHAnsi" w:hAnsiTheme="minorHAnsi" w:cstheme="minorHAnsi"/>
                <w:sz w:val="22"/>
                <w:szCs w:val="22"/>
              </w:rPr>
            </w:pPr>
          </w:p>
        </w:tc>
      </w:tr>
      <w:tr w:rsidR="00723DF3" w:rsidRPr="00D9504C" w14:paraId="2F349C38" w14:textId="77777777" w:rsidTr="00933475">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5F645A" w14:textId="3043FF2E"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color w:val="000000"/>
                <w:sz w:val="22"/>
                <w:szCs w:val="22"/>
              </w:rPr>
              <w:t>13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899B253" w14:textId="5C982DE0" w:rsidR="00723DF3" w:rsidRPr="00D9504C" w:rsidRDefault="00723DF3" w:rsidP="00723DF3">
            <w:pPr>
              <w:rPr>
                <w:rFonts w:asciiTheme="minorHAnsi" w:hAnsiTheme="minorHAnsi" w:cstheme="minorHAnsi"/>
                <w:color w:val="000000"/>
                <w:sz w:val="22"/>
                <w:szCs w:val="22"/>
              </w:rPr>
            </w:pPr>
            <w:r w:rsidRPr="00D9504C">
              <w:rPr>
                <w:rFonts w:asciiTheme="minorHAnsi" w:hAnsiTheme="minorHAnsi" w:cstheme="minorHAnsi"/>
                <w:b/>
                <w:bCs/>
                <w:noProof/>
                <w:sz w:val="22"/>
                <w:szCs w:val="22"/>
              </w:rPr>
              <w:t>Inne</w:t>
            </w:r>
          </w:p>
        </w:tc>
        <w:tc>
          <w:tcPr>
            <w:tcW w:w="3847" w:type="pct"/>
            <w:tcBorders>
              <w:top w:val="nil"/>
              <w:left w:val="nil"/>
              <w:bottom w:val="single" w:sz="8" w:space="0" w:color="auto"/>
              <w:right w:val="single" w:sz="8" w:space="0" w:color="auto"/>
            </w:tcBorders>
            <w:tcMar>
              <w:top w:w="0" w:type="dxa"/>
              <w:left w:w="108" w:type="dxa"/>
              <w:bottom w:w="0" w:type="dxa"/>
              <w:right w:w="108" w:type="dxa"/>
            </w:tcMar>
            <w:hideMark/>
          </w:tcPr>
          <w:p w14:paraId="4BBD658E" w14:textId="7419A664" w:rsidR="00723DF3" w:rsidRPr="00D9504C" w:rsidRDefault="00723DF3" w:rsidP="00723DF3">
            <w:pPr>
              <w:autoSpaceDE w:val="0"/>
              <w:autoSpaceDN w:val="0"/>
              <w:adjustRightInd w:val="0"/>
              <w:rPr>
                <w:rFonts w:asciiTheme="minorHAnsi" w:hAnsiTheme="minorHAnsi" w:cstheme="minorHAnsi"/>
                <w:sz w:val="22"/>
                <w:szCs w:val="22"/>
              </w:rPr>
            </w:pPr>
            <w:r w:rsidRPr="00D9504C">
              <w:rPr>
                <w:rFonts w:asciiTheme="minorHAnsi" w:hAnsiTheme="minorHAnsi" w:cstheme="minorHAnsi"/>
                <w:sz w:val="22"/>
                <w:szCs w:val="22"/>
              </w:rPr>
              <w:t xml:space="preserve">Serwer musi być fabrycznie nowy, wyprodukowany nie wcześniej niż </w:t>
            </w:r>
            <w:r w:rsidR="00D9504C" w:rsidRPr="00D9504C">
              <w:rPr>
                <w:rFonts w:asciiTheme="minorHAnsi" w:hAnsiTheme="minorHAnsi" w:cstheme="minorHAnsi"/>
                <w:sz w:val="22"/>
                <w:szCs w:val="22"/>
              </w:rPr>
              <w:t>8</w:t>
            </w:r>
            <w:r w:rsidRPr="00D9504C">
              <w:rPr>
                <w:rFonts w:asciiTheme="minorHAnsi" w:hAnsiTheme="minorHAnsi" w:cstheme="minorHAnsi"/>
                <w:sz w:val="22"/>
                <w:szCs w:val="22"/>
              </w:rPr>
              <w:t xml:space="preserve"> miesięcy przed datą dostarczenia do Zamawiającego i pochodzić z oficjalnego kanału dystrybucyjnego producenta na rynek polski.</w:t>
            </w:r>
          </w:p>
          <w:p w14:paraId="3B5B0DFE" w14:textId="582E8627" w:rsidR="00723DF3" w:rsidRPr="00D9504C" w:rsidRDefault="00723DF3" w:rsidP="00723DF3">
            <w:pPr>
              <w:rPr>
                <w:rFonts w:asciiTheme="minorHAnsi" w:hAnsiTheme="minorHAnsi" w:cstheme="minorHAnsi"/>
                <w:sz w:val="22"/>
                <w:szCs w:val="22"/>
              </w:rPr>
            </w:pPr>
            <w:r w:rsidRPr="00D9504C">
              <w:rPr>
                <w:rFonts w:asciiTheme="minorHAnsi" w:hAnsiTheme="minorHAnsi" w:cstheme="minorHAnsi"/>
                <w:sz w:val="22"/>
                <w:szCs w:val="22"/>
              </w:rPr>
              <w:t>Zamawiający zastrzega sobie, aby Wykonawca na żądanie Zamawiającego przedłożył oświadczenie producenta oferowanego sprzętu, potwierdzające pochodzenie sprzętu z autoryzowanego kanału sprzedaży. Serwer musi być kompatybilny z oferowaną obudową Blade opisaną w Pozycji 1.</w:t>
            </w:r>
          </w:p>
        </w:tc>
      </w:tr>
      <w:bookmarkEnd w:id="1"/>
    </w:tbl>
    <w:p w14:paraId="0A3FE9F7" w14:textId="5355BF88" w:rsidR="000F4E08" w:rsidRPr="00D9504C" w:rsidRDefault="000F4E08" w:rsidP="006A72EB">
      <w:pPr>
        <w:rPr>
          <w:rFonts w:asciiTheme="minorHAnsi" w:hAnsiTheme="minorHAnsi" w:cstheme="minorHAnsi"/>
          <w:sz w:val="22"/>
          <w:szCs w:val="22"/>
          <w:highlight w:val="yellow"/>
        </w:rPr>
      </w:pPr>
    </w:p>
    <w:p w14:paraId="527D69A7" w14:textId="3F4FEE7C" w:rsidR="00EF012E" w:rsidRPr="00D9504C" w:rsidRDefault="00EF012E" w:rsidP="006A72EB">
      <w:pPr>
        <w:pStyle w:val="Nagwek2"/>
        <w:ind w:left="567" w:hanging="567"/>
        <w:jc w:val="left"/>
        <w:rPr>
          <w:rFonts w:asciiTheme="minorHAnsi" w:hAnsiTheme="minorHAnsi" w:cstheme="minorHAnsi"/>
          <w:i w:val="0"/>
          <w:sz w:val="22"/>
          <w:szCs w:val="22"/>
        </w:rPr>
      </w:pPr>
      <w:r w:rsidRPr="00D9504C">
        <w:rPr>
          <w:rFonts w:asciiTheme="minorHAnsi" w:hAnsiTheme="minorHAnsi" w:cstheme="minorHAnsi"/>
          <w:i w:val="0"/>
          <w:sz w:val="22"/>
          <w:szCs w:val="22"/>
        </w:rPr>
        <w:t xml:space="preserve">Pozycja </w:t>
      </w:r>
      <w:r w:rsidRPr="00D9504C">
        <w:rPr>
          <w:rFonts w:asciiTheme="minorHAnsi" w:hAnsiTheme="minorHAnsi" w:cstheme="minorHAnsi"/>
          <w:i w:val="0"/>
          <w:sz w:val="22"/>
          <w:szCs w:val="22"/>
          <w:lang w:val="pl-PL"/>
        </w:rPr>
        <w:t>3</w:t>
      </w:r>
      <w:r w:rsidRPr="00D9504C">
        <w:rPr>
          <w:rFonts w:asciiTheme="minorHAnsi" w:hAnsiTheme="minorHAnsi" w:cstheme="minorHAnsi"/>
          <w:i w:val="0"/>
          <w:sz w:val="22"/>
          <w:szCs w:val="22"/>
        </w:rPr>
        <w:t xml:space="preserve">. </w:t>
      </w:r>
      <w:bookmarkStart w:id="2" w:name="_Hlk224814336"/>
      <w:r w:rsidRPr="00D9504C">
        <w:rPr>
          <w:rFonts w:asciiTheme="minorHAnsi" w:hAnsiTheme="minorHAnsi" w:cstheme="minorHAnsi"/>
          <w:i w:val="0"/>
          <w:sz w:val="22"/>
          <w:szCs w:val="22"/>
        </w:rPr>
        <w:t>System do zarządzania do pojedynczej infrastruktury serwerowo- sieciowej</w:t>
      </w:r>
      <w:bookmarkEnd w:id="2"/>
      <w:r w:rsidRPr="00D9504C">
        <w:rPr>
          <w:rFonts w:asciiTheme="minorHAnsi" w:hAnsiTheme="minorHAnsi" w:cstheme="minorHAnsi"/>
          <w:i w:val="0"/>
          <w:sz w:val="22"/>
          <w:szCs w:val="22"/>
        </w:rPr>
        <w:t>.</w:t>
      </w:r>
    </w:p>
    <w:p w14:paraId="304B03A3" w14:textId="7552B06E" w:rsidR="00EF012E" w:rsidRPr="00D9504C" w:rsidRDefault="00EF012E" w:rsidP="00943C0C">
      <w:pPr>
        <w:pStyle w:val="Akapitzlist"/>
        <w:numPr>
          <w:ilvl w:val="0"/>
          <w:numId w:val="8"/>
        </w:numPr>
        <w:ind w:left="567" w:hanging="567"/>
        <w:rPr>
          <w:rFonts w:asciiTheme="minorHAnsi" w:hAnsiTheme="minorHAnsi" w:cstheme="minorHAnsi"/>
          <w:sz w:val="22"/>
          <w:szCs w:val="22"/>
        </w:rPr>
      </w:pPr>
      <w:r w:rsidRPr="00D9504C">
        <w:rPr>
          <w:rFonts w:asciiTheme="minorHAnsi" w:hAnsiTheme="minorHAnsi" w:cstheme="minorHAnsi"/>
          <w:sz w:val="22"/>
          <w:szCs w:val="22"/>
        </w:rPr>
        <w:t xml:space="preserve">Ilość: 1 szt. </w:t>
      </w:r>
    </w:p>
    <w:p w14:paraId="48D74122" w14:textId="77777777" w:rsidR="00EF012E" w:rsidRPr="00D9504C" w:rsidRDefault="00EF012E" w:rsidP="00943C0C">
      <w:pPr>
        <w:pStyle w:val="Akapitzlist"/>
        <w:numPr>
          <w:ilvl w:val="0"/>
          <w:numId w:val="8"/>
        </w:numPr>
        <w:ind w:left="567" w:hanging="567"/>
        <w:rPr>
          <w:rFonts w:asciiTheme="minorHAnsi" w:hAnsiTheme="minorHAnsi" w:cstheme="minorHAnsi"/>
          <w:sz w:val="22"/>
          <w:szCs w:val="22"/>
        </w:rPr>
      </w:pPr>
      <w:r w:rsidRPr="00D9504C">
        <w:rPr>
          <w:rFonts w:asciiTheme="minorHAnsi" w:hAnsiTheme="minorHAnsi" w:cstheme="minorHAnsi"/>
          <w:sz w:val="22"/>
          <w:szCs w:val="22"/>
        </w:rPr>
        <w:t>Wymagane parametry.</w:t>
      </w:r>
    </w:p>
    <w:p w14:paraId="04EA82AE" w14:textId="004753D1" w:rsidR="00EF012E" w:rsidRPr="00D9504C" w:rsidRDefault="00EF012E" w:rsidP="006A72EB">
      <w:pPr>
        <w:ind w:left="567" w:hanging="567"/>
        <w:rPr>
          <w:rFonts w:asciiTheme="minorHAnsi" w:hAnsiTheme="minorHAnsi" w:cstheme="minorHAnsi"/>
          <w:sz w:val="22"/>
          <w:szCs w:val="22"/>
        </w:rPr>
      </w:pPr>
      <w:r w:rsidRPr="00D9504C">
        <w:rPr>
          <w:rFonts w:asciiTheme="minorHAnsi" w:hAnsiTheme="minorHAnsi" w:cstheme="minorHAnsi"/>
          <w:sz w:val="22"/>
          <w:szCs w:val="22"/>
        </w:rPr>
        <w:t>Tabela 2. Specyfikacja wymagań minimalnych.</w:t>
      </w:r>
    </w:p>
    <w:tbl>
      <w:tblPr>
        <w:tblW w:w="5000" w:type="pct"/>
        <w:tblCellMar>
          <w:left w:w="0" w:type="dxa"/>
          <w:right w:w="0" w:type="dxa"/>
        </w:tblCellMar>
        <w:tblLook w:val="04A0" w:firstRow="1" w:lastRow="0" w:firstColumn="1" w:lastColumn="0" w:noHBand="0" w:noVBand="1"/>
      </w:tblPr>
      <w:tblGrid>
        <w:gridCol w:w="481"/>
        <w:gridCol w:w="2062"/>
        <w:gridCol w:w="7903"/>
      </w:tblGrid>
      <w:tr w:rsidR="00933475" w:rsidRPr="00D9504C" w14:paraId="36FD420F" w14:textId="77777777" w:rsidTr="00344333">
        <w:trPr>
          <w:trHeight w:val="372"/>
        </w:trPr>
        <w:tc>
          <w:tcPr>
            <w:tcW w:w="2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E18C7" w14:textId="77777777" w:rsidR="00933475" w:rsidRPr="00D9504C" w:rsidRDefault="00933475" w:rsidP="00933475">
            <w:pPr>
              <w:snapToGrid w:val="0"/>
              <w:rPr>
                <w:rFonts w:asciiTheme="minorHAnsi" w:hAnsiTheme="minorHAnsi" w:cstheme="minorHAnsi"/>
                <w:b/>
                <w:bCs/>
                <w:color w:val="000000"/>
                <w:sz w:val="22"/>
                <w:szCs w:val="22"/>
                <w:lang w:eastAsia="ar-SA"/>
              </w:rPr>
            </w:pPr>
            <w:bookmarkStart w:id="3" w:name="_Hlk224814371"/>
            <w:proofErr w:type="spellStart"/>
            <w:r w:rsidRPr="00D9504C">
              <w:rPr>
                <w:rFonts w:asciiTheme="minorHAnsi" w:hAnsiTheme="minorHAnsi" w:cstheme="minorHAnsi"/>
                <w:b/>
                <w:bCs/>
                <w:color w:val="000000"/>
                <w:sz w:val="22"/>
                <w:szCs w:val="22"/>
                <w:lang w:eastAsia="ar-SA"/>
              </w:rPr>
              <w:t>Lp</w:t>
            </w:r>
            <w:proofErr w:type="spellEnd"/>
          </w:p>
        </w:tc>
        <w:tc>
          <w:tcPr>
            <w:tcW w:w="9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96AA7" w14:textId="77777777" w:rsidR="00933475" w:rsidRPr="00D9504C" w:rsidRDefault="00933475" w:rsidP="00933475">
            <w:pPr>
              <w:keepNext/>
              <w:snapToGrid w:val="0"/>
              <w:jc w:val="center"/>
              <w:rPr>
                <w:rFonts w:asciiTheme="minorHAnsi" w:hAnsiTheme="minorHAnsi" w:cstheme="minorHAnsi"/>
                <w:b/>
                <w:bCs/>
                <w:color w:val="000000"/>
                <w:sz w:val="22"/>
                <w:szCs w:val="22"/>
                <w:lang w:eastAsia="ar-SA"/>
              </w:rPr>
            </w:pPr>
            <w:r w:rsidRPr="00D9504C">
              <w:rPr>
                <w:rFonts w:asciiTheme="minorHAnsi" w:hAnsiTheme="minorHAnsi" w:cstheme="minorHAnsi"/>
                <w:b/>
                <w:bCs/>
                <w:color w:val="000000"/>
                <w:sz w:val="22"/>
                <w:szCs w:val="22"/>
                <w:lang w:eastAsia="ar-SA"/>
              </w:rPr>
              <w:t>Element/cecha</w:t>
            </w:r>
          </w:p>
        </w:tc>
        <w:tc>
          <w:tcPr>
            <w:tcW w:w="37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D52C6" w14:textId="713CA944" w:rsidR="00933475" w:rsidRPr="00D9504C" w:rsidRDefault="00933475" w:rsidP="00933475">
            <w:pPr>
              <w:keepNext/>
              <w:snapToGrid w:val="0"/>
              <w:rPr>
                <w:rFonts w:asciiTheme="minorHAnsi" w:hAnsiTheme="minorHAnsi" w:cstheme="minorHAnsi"/>
                <w:b/>
                <w:bCs/>
                <w:color w:val="000000"/>
                <w:sz w:val="22"/>
                <w:szCs w:val="22"/>
                <w:lang w:eastAsia="ar-SA"/>
              </w:rPr>
            </w:pPr>
            <w:r w:rsidRPr="00D9504C">
              <w:rPr>
                <w:rFonts w:asciiTheme="minorHAnsi" w:hAnsiTheme="minorHAnsi" w:cstheme="minorHAnsi"/>
                <w:b/>
                <w:bCs/>
                <w:color w:val="000000"/>
                <w:sz w:val="22"/>
                <w:szCs w:val="22"/>
                <w:lang w:eastAsia="ar-SA"/>
              </w:rPr>
              <w:t>                                           Szczegółowy opis wymagań</w:t>
            </w:r>
          </w:p>
        </w:tc>
      </w:tr>
      <w:tr w:rsidR="00933475" w:rsidRPr="00D9504C" w14:paraId="0660BD02" w14:textId="77777777" w:rsidTr="00344333">
        <w:trPr>
          <w:trHeight w:val="372"/>
        </w:trPr>
        <w:tc>
          <w:tcPr>
            <w:tcW w:w="2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C01E8" w14:textId="77777777" w:rsidR="00933475" w:rsidRPr="00D9504C" w:rsidRDefault="00933475" w:rsidP="00933475">
            <w:pPr>
              <w:snapToGrid w:val="0"/>
              <w:rPr>
                <w:rFonts w:asciiTheme="minorHAnsi" w:hAnsiTheme="minorHAnsi" w:cstheme="minorHAnsi"/>
                <w:color w:val="000000"/>
                <w:sz w:val="22"/>
                <w:szCs w:val="22"/>
                <w:lang w:eastAsia="ar-SA"/>
              </w:rPr>
            </w:pPr>
            <w:r w:rsidRPr="00D9504C">
              <w:rPr>
                <w:rFonts w:asciiTheme="minorHAnsi" w:hAnsiTheme="minorHAnsi" w:cstheme="minorHAnsi"/>
                <w:color w:val="000000"/>
                <w:sz w:val="22"/>
                <w:szCs w:val="22"/>
                <w:lang w:eastAsia="ar-SA"/>
              </w:rPr>
              <w:t>1</w:t>
            </w:r>
          </w:p>
        </w:tc>
        <w:tc>
          <w:tcPr>
            <w:tcW w:w="9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41ED90" w14:textId="60754DAD" w:rsidR="00933475" w:rsidRPr="00D9504C" w:rsidRDefault="00933475" w:rsidP="00933475">
            <w:pPr>
              <w:keepNext/>
              <w:snapToGrid w:val="0"/>
              <w:jc w:val="center"/>
              <w:rPr>
                <w:rFonts w:asciiTheme="minorHAnsi" w:hAnsiTheme="minorHAnsi" w:cstheme="minorHAnsi"/>
                <w:color w:val="000000"/>
                <w:sz w:val="22"/>
                <w:szCs w:val="22"/>
                <w:lang w:eastAsia="ar-SA"/>
              </w:rPr>
            </w:pPr>
            <w:r w:rsidRPr="00D9504C">
              <w:rPr>
                <w:rFonts w:asciiTheme="minorHAnsi" w:eastAsia="Calibri" w:hAnsiTheme="minorHAnsi" w:cstheme="minorHAnsi"/>
                <w:b/>
                <w:bCs/>
                <w:sz w:val="22"/>
                <w:szCs w:val="22"/>
              </w:rPr>
              <w:t>Zarządzanie</w:t>
            </w:r>
          </w:p>
        </w:tc>
        <w:tc>
          <w:tcPr>
            <w:tcW w:w="37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E2E05" w14:textId="77777777" w:rsidR="00933475" w:rsidRPr="00D9504C" w:rsidRDefault="00933475" w:rsidP="00933475">
            <w:pPr>
              <w:ind w:left="1"/>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Zarządzanie w oparciu o jednolite oprogramowanie, czyli z jednego panelu o jednym adresie IP. </w:t>
            </w:r>
          </w:p>
          <w:p w14:paraId="6F435D57" w14:textId="2A98259F" w:rsidR="00933475" w:rsidRPr="00D9504C" w:rsidRDefault="00933475" w:rsidP="00933475">
            <w:pPr>
              <w:keepNext/>
              <w:snapToGrid w:val="0"/>
              <w:rPr>
                <w:rFonts w:asciiTheme="minorHAnsi" w:hAnsiTheme="minorHAnsi" w:cstheme="minorHAnsi"/>
                <w:color w:val="000000"/>
                <w:sz w:val="22"/>
                <w:szCs w:val="22"/>
                <w:lang w:eastAsia="ar-SA"/>
              </w:rPr>
            </w:pPr>
            <w:r w:rsidRPr="00D9504C">
              <w:rPr>
                <w:rFonts w:asciiTheme="minorHAnsi" w:eastAsia="Calibri" w:hAnsiTheme="minorHAnsi" w:cstheme="minorHAnsi"/>
                <w:sz w:val="22"/>
                <w:szCs w:val="22"/>
              </w:rPr>
              <w:t>Oprogramowanie musi w sposób graficzny wizualizować stan poszczególnych elementów infrastruktury (stan normalnej pracy, ostrzeżenia, awarie). Musi istnieć możliwość modyfikacji panelu głównego aplikacji poprzez zmianę kategorii systemów, dla których prezentowany jest stan zdrowia/status. Na przykład musi istnieć możliwość zawężenia prezentacji stanu zdrowia tylko do wybranych serwerów kasetowych czy możliwość zawężenia prezentacji stanu zdrowia tylko do serwerów kasetowych.</w:t>
            </w:r>
          </w:p>
        </w:tc>
      </w:tr>
      <w:tr w:rsidR="00933475" w:rsidRPr="00D9504C" w14:paraId="6ABCE250" w14:textId="77777777" w:rsidTr="00344333">
        <w:trPr>
          <w:trHeight w:val="604"/>
        </w:trPr>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FA681" w14:textId="77777777"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lastRenderedPageBreak/>
              <w:t>2</w:t>
            </w:r>
          </w:p>
        </w:tc>
        <w:tc>
          <w:tcPr>
            <w:tcW w:w="987" w:type="pct"/>
            <w:tcBorders>
              <w:top w:val="nil"/>
              <w:left w:val="nil"/>
              <w:bottom w:val="single" w:sz="8" w:space="0" w:color="auto"/>
              <w:right w:val="single" w:sz="8" w:space="0" w:color="auto"/>
            </w:tcBorders>
            <w:tcMar>
              <w:top w:w="0" w:type="dxa"/>
              <w:left w:w="108" w:type="dxa"/>
              <w:bottom w:w="0" w:type="dxa"/>
              <w:right w:w="108" w:type="dxa"/>
            </w:tcMar>
            <w:hideMark/>
          </w:tcPr>
          <w:p w14:paraId="4CE38638" w14:textId="2A9FAC21" w:rsidR="00933475" w:rsidRPr="00D9504C" w:rsidRDefault="00933475" w:rsidP="00933475">
            <w:pPr>
              <w:rPr>
                <w:rFonts w:asciiTheme="minorHAnsi" w:hAnsiTheme="minorHAnsi" w:cstheme="minorHAnsi"/>
                <w:color w:val="000000"/>
                <w:sz w:val="22"/>
                <w:szCs w:val="22"/>
                <w:lang w:val="en-US"/>
              </w:rPr>
            </w:pPr>
            <w:r w:rsidRPr="00D9504C">
              <w:rPr>
                <w:rFonts w:asciiTheme="minorHAnsi" w:eastAsia="Calibri" w:hAnsiTheme="minorHAnsi" w:cstheme="minorHAnsi"/>
                <w:b/>
                <w:bCs/>
                <w:sz w:val="22"/>
                <w:szCs w:val="22"/>
              </w:rPr>
              <w:t>Serwery zarządzające</w:t>
            </w:r>
          </w:p>
        </w:tc>
        <w:tc>
          <w:tcPr>
            <w:tcW w:w="3783" w:type="pct"/>
            <w:tcBorders>
              <w:top w:val="nil"/>
              <w:left w:val="nil"/>
              <w:bottom w:val="single" w:sz="8" w:space="0" w:color="auto"/>
              <w:right w:val="single" w:sz="8" w:space="0" w:color="auto"/>
            </w:tcBorders>
            <w:tcMar>
              <w:top w:w="0" w:type="dxa"/>
              <w:left w:w="108" w:type="dxa"/>
              <w:bottom w:w="0" w:type="dxa"/>
              <w:right w:w="108" w:type="dxa"/>
            </w:tcMar>
            <w:hideMark/>
          </w:tcPr>
          <w:p w14:paraId="4FA0E6A3" w14:textId="56B57E1A" w:rsidR="00933475" w:rsidRPr="00D9504C" w:rsidRDefault="00933475" w:rsidP="00933475">
            <w:pPr>
              <w:rPr>
                <w:rFonts w:asciiTheme="minorHAnsi" w:hAnsiTheme="minorHAnsi" w:cstheme="minorHAnsi"/>
                <w:b/>
                <w:bCs/>
                <w:sz w:val="22"/>
                <w:szCs w:val="22"/>
              </w:rPr>
            </w:pPr>
            <w:r w:rsidRPr="00D9504C">
              <w:rPr>
                <w:rFonts w:asciiTheme="minorHAnsi" w:eastAsia="Calibri" w:hAnsiTheme="minorHAnsi" w:cstheme="minorHAnsi"/>
                <w:sz w:val="22"/>
                <w:szCs w:val="22"/>
              </w:rPr>
              <w:t xml:space="preserve">Dwa serwery/moduły zarządzające. Oprogramowanie zarządzające działające na tych serwerach musi pracować w trybie wysokiej dostępności HA (High </w:t>
            </w:r>
            <w:proofErr w:type="spellStart"/>
            <w:r w:rsidRPr="00D9504C">
              <w:rPr>
                <w:rFonts w:asciiTheme="minorHAnsi" w:eastAsia="Calibri" w:hAnsiTheme="minorHAnsi" w:cstheme="minorHAnsi"/>
                <w:sz w:val="22"/>
                <w:szCs w:val="22"/>
              </w:rPr>
              <w:t>Availability</w:t>
            </w:r>
            <w:proofErr w:type="spellEnd"/>
            <w:r w:rsidRPr="00D9504C">
              <w:rPr>
                <w:rFonts w:asciiTheme="minorHAnsi" w:eastAsia="Calibri" w:hAnsiTheme="minorHAnsi" w:cstheme="minorHAnsi"/>
                <w:sz w:val="22"/>
                <w:szCs w:val="22"/>
              </w:rPr>
              <w:t>). Zamawiający wymaga dostarczenia serwerów/</w:t>
            </w:r>
            <w:proofErr w:type="spellStart"/>
            <w:r w:rsidRPr="00D9504C">
              <w:rPr>
                <w:rFonts w:asciiTheme="minorHAnsi" w:eastAsia="Calibri" w:hAnsiTheme="minorHAnsi" w:cstheme="minorHAnsi"/>
                <w:sz w:val="22"/>
                <w:szCs w:val="22"/>
              </w:rPr>
              <w:t>modułow</w:t>
            </w:r>
            <w:proofErr w:type="spellEnd"/>
            <w:r w:rsidRPr="00D9504C">
              <w:rPr>
                <w:rFonts w:asciiTheme="minorHAnsi" w:eastAsia="Calibri" w:hAnsiTheme="minorHAnsi" w:cstheme="minorHAnsi"/>
                <w:sz w:val="22"/>
                <w:szCs w:val="22"/>
              </w:rPr>
              <w:t xml:space="preserve"> zarządzających, spełniających minimalne wymagania wydajnościowe podane przez producenta oprogramowania zarządzającego na publicznie dostępnych stronach. Wymagane wszystkie potrzebne licencje na systemy operacyjne i ewentualnie </w:t>
            </w:r>
            <w:proofErr w:type="spellStart"/>
            <w:r w:rsidRPr="00D9504C">
              <w:rPr>
                <w:rFonts w:asciiTheme="minorHAnsi" w:eastAsia="Calibri" w:hAnsiTheme="minorHAnsi" w:cstheme="minorHAnsi"/>
                <w:sz w:val="22"/>
                <w:szCs w:val="22"/>
              </w:rPr>
              <w:t>wirtualizator</w:t>
            </w:r>
            <w:proofErr w:type="spellEnd"/>
            <w:r w:rsidRPr="00D9504C">
              <w:rPr>
                <w:rFonts w:asciiTheme="minorHAnsi" w:eastAsia="Calibri" w:hAnsiTheme="minorHAnsi" w:cstheme="minorHAnsi"/>
                <w:sz w:val="22"/>
                <w:szCs w:val="22"/>
              </w:rPr>
              <w:t xml:space="preserve">, potrzebne do uruchomienia oprogramowania zarządzającego. Jeżeli zapewnienie wysokiej dostępności dla systemu zarządzania wymaga dostarczenia współdzielonej macierzy, to taka macierz musi być częścią oferowanego rozwiązania. Dopuszcza się zaoferowanie systemu zarządzania w postaci wirtualnej maszyny. W takim przypadku należy dostarczyć także serwery (nie zajmujące slotów w dostarczanych obudowach), na których uruchomiony zostanie klaster </w:t>
            </w:r>
            <w:proofErr w:type="spellStart"/>
            <w:r w:rsidRPr="00D9504C">
              <w:rPr>
                <w:rFonts w:asciiTheme="minorHAnsi" w:eastAsia="Calibri" w:hAnsiTheme="minorHAnsi" w:cstheme="minorHAnsi"/>
                <w:sz w:val="22"/>
                <w:szCs w:val="22"/>
              </w:rPr>
              <w:t>VMware</w:t>
            </w:r>
            <w:proofErr w:type="spellEnd"/>
            <w:r w:rsidRPr="00D9504C">
              <w:rPr>
                <w:rFonts w:asciiTheme="minorHAnsi" w:eastAsia="Calibri" w:hAnsiTheme="minorHAnsi" w:cstheme="minorHAnsi"/>
                <w:sz w:val="22"/>
                <w:szCs w:val="22"/>
              </w:rPr>
              <w:t xml:space="preserve"> z tą wirtualną maszyną. Należy zapewnić także zasoby dyskowe pozwalające uruchomić środowisko w trybie HA. </w:t>
            </w:r>
          </w:p>
        </w:tc>
      </w:tr>
      <w:tr w:rsidR="00933475" w:rsidRPr="00D9504C" w14:paraId="4C31892E" w14:textId="77777777" w:rsidTr="00344333">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314DD" w14:textId="77777777"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t>3</w:t>
            </w:r>
          </w:p>
        </w:tc>
        <w:tc>
          <w:tcPr>
            <w:tcW w:w="987" w:type="pct"/>
            <w:tcBorders>
              <w:top w:val="nil"/>
              <w:left w:val="nil"/>
              <w:bottom w:val="single" w:sz="8" w:space="0" w:color="auto"/>
              <w:right w:val="single" w:sz="8" w:space="0" w:color="auto"/>
            </w:tcBorders>
            <w:tcMar>
              <w:top w:w="0" w:type="dxa"/>
              <w:left w:w="108" w:type="dxa"/>
              <w:bottom w:w="0" w:type="dxa"/>
              <w:right w:w="108" w:type="dxa"/>
            </w:tcMar>
            <w:hideMark/>
          </w:tcPr>
          <w:p w14:paraId="07846184" w14:textId="384D3F60" w:rsidR="00933475" w:rsidRPr="00D9504C" w:rsidRDefault="00933475" w:rsidP="00933475">
            <w:pPr>
              <w:rPr>
                <w:rFonts w:asciiTheme="minorHAnsi" w:hAnsiTheme="minorHAnsi" w:cstheme="minorHAnsi"/>
                <w:color w:val="000000"/>
                <w:sz w:val="22"/>
                <w:szCs w:val="22"/>
              </w:rPr>
            </w:pPr>
            <w:r w:rsidRPr="00D9504C">
              <w:rPr>
                <w:rFonts w:asciiTheme="minorHAnsi" w:eastAsia="Calibri" w:hAnsiTheme="minorHAnsi" w:cstheme="minorHAnsi"/>
                <w:b/>
                <w:bCs/>
                <w:sz w:val="22"/>
                <w:szCs w:val="22"/>
              </w:rPr>
              <w:t>Podstawowe funkcje zarządzania</w:t>
            </w:r>
          </w:p>
        </w:tc>
        <w:tc>
          <w:tcPr>
            <w:tcW w:w="3783" w:type="pct"/>
            <w:tcBorders>
              <w:top w:val="nil"/>
              <w:left w:val="nil"/>
              <w:bottom w:val="single" w:sz="8" w:space="0" w:color="auto"/>
              <w:right w:val="single" w:sz="8" w:space="0" w:color="auto"/>
            </w:tcBorders>
            <w:tcMar>
              <w:top w:w="0" w:type="dxa"/>
              <w:left w:w="108" w:type="dxa"/>
              <w:bottom w:w="0" w:type="dxa"/>
              <w:right w:w="108" w:type="dxa"/>
            </w:tcMar>
            <w:hideMark/>
          </w:tcPr>
          <w:p w14:paraId="175BABC3"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zdalne włączanie/wyłączanie/restart niezależnie dla każdego serwera;</w:t>
            </w:r>
          </w:p>
          <w:p w14:paraId="32D9271D"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możliwość przedstawienia graficznej reprezentacji w formie 3D temperatury w serwerowni z możliwością identyfikacji najgorętszych miejsc do poziomu szafy technicznej lub serwera; </w:t>
            </w:r>
          </w:p>
          <w:p w14:paraId="4FBE641E"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wizualizacja wykorzystania procesorów (CPU), poboru energii przez serwer i temperatury w czasie rzeczywistym. Wymagana możliwość rysowania widoku centrum przetwarzania danych i nanoszenia na niego serwerów i szaf stelażowych;</w:t>
            </w:r>
          </w:p>
          <w:p w14:paraId="5613B1E8"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proofErr w:type="spellStart"/>
            <w:r w:rsidRPr="00D9504C">
              <w:rPr>
                <w:rFonts w:asciiTheme="minorHAnsi" w:eastAsia="Calibri" w:hAnsiTheme="minorHAnsi" w:cstheme="minorHAnsi"/>
                <w:sz w:val="22"/>
                <w:szCs w:val="22"/>
              </w:rPr>
              <w:t>bezagentowe</w:t>
            </w:r>
            <w:proofErr w:type="spellEnd"/>
            <w:r w:rsidRPr="00D9504C">
              <w:rPr>
                <w:rFonts w:asciiTheme="minorHAnsi" w:eastAsia="Calibri" w:hAnsiTheme="minorHAnsi" w:cstheme="minorHAnsi"/>
                <w:sz w:val="22"/>
                <w:szCs w:val="22"/>
              </w:rPr>
              <w:t xml:space="preserve"> zarządzanie i monitorowanie stanu urządzeń;</w:t>
            </w:r>
          </w:p>
          <w:p w14:paraId="4C9CF768"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pojedynczy interfejs zapewniający widoki, podsumowanie szczegółowych informacji o sprzęcie i oprogramowaniu układowym zainstalowanym na serwerach;</w:t>
            </w:r>
          </w:p>
          <w:p w14:paraId="3CCC40BA"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zebrane dane muszą być udostępniane poprzez interfejs REST API oraz interfejs graficzny użytkownika;</w:t>
            </w:r>
          </w:p>
          <w:p w14:paraId="7C9DC8E9" w14:textId="02DBE149" w:rsidR="00933475" w:rsidRPr="00D9504C" w:rsidRDefault="00933475" w:rsidP="00933475">
            <w:pPr>
              <w:rPr>
                <w:rFonts w:asciiTheme="minorHAnsi" w:hAnsiTheme="minorHAnsi" w:cstheme="minorHAnsi"/>
                <w:sz w:val="22"/>
                <w:szCs w:val="22"/>
              </w:rPr>
            </w:pPr>
            <w:r w:rsidRPr="00D9504C">
              <w:rPr>
                <w:rFonts w:asciiTheme="minorHAnsi" w:eastAsia="Calibri" w:hAnsiTheme="minorHAnsi" w:cstheme="minorHAnsi"/>
                <w:sz w:val="22"/>
                <w:szCs w:val="22"/>
              </w:rPr>
              <w:t>zarządzanie uprawnieniami użytkowników poprzez definiowanie ról.</w:t>
            </w:r>
          </w:p>
        </w:tc>
      </w:tr>
      <w:tr w:rsidR="00933475" w:rsidRPr="00D9504C" w14:paraId="160E9ABE" w14:textId="77777777" w:rsidTr="00344333">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3689157" w14:textId="57F72CED"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t>4</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7D9C7218" w14:textId="73804993" w:rsidR="00933475" w:rsidRPr="00D9504C" w:rsidRDefault="00933475" w:rsidP="00933475">
            <w:pPr>
              <w:rPr>
                <w:rFonts w:asciiTheme="minorHAnsi" w:hAnsiTheme="minorHAnsi" w:cstheme="minorHAnsi"/>
                <w:color w:val="000000"/>
                <w:sz w:val="22"/>
                <w:szCs w:val="22"/>
              </w:rPr>
            </w:pPr>
            <w:r w:rsidRPr="00D9504C">
              <w:rPr>
                <w:rFonts w:asciiTheme="minorHAnsi" w:eastAsia="Calibri" w:hAnsiTheme="minorHAnsi" w:cstheme="minorHAnsi"/>
                <w:b/>
                <w:bCs/>
                <w:sz w:val="22"/>
                <w:szCs w:val="22"/>
              </w:rPr>
              <w:t>Sposób zarządzania</w:t>
            </w:r>
          </w:p>
        </w:tc>
        <w:tc>
          <w:tcPr>
            <w:tcW w:w="3783" w:type="pct"/>
            <w:tcBorders>
              <w:top w:val="nil"/>
              <w:left w:val="nil"/>
              <w:bottom w:val="single" w:sz="8" w:space="0" w:color="auto"/>
              <w:right w:val="single" w:sz="8" w:space="0" w:color="auto"/>
            </w:tcBorders>
            <w:tcMar>
              <w:top w:w="0" w:type="dxa"/>
              <w:left w:w="108" w:type="dxa"/>
              <w:bottom w:w="0" w:type="dxa"/>
              <w:right w:w="108" w:type="dxa"/>
            </w:tcMar>
          </w:tcPr>
          <w:p w14:paraId="75D20B76" w14:textId="5671202D" w:rsidR="00933475" w:rsidRPr="00D9504C" w:rsidRDefault="00933475" w:rsidP="00933475">
            <w:pPr>
              <w:rPr>
                <w:rFonts w:asciiTheme="minorHAnsi" w:hAnsiTheme="minorHAnsi" w:cstheme="minorHAnsi"/>
                <w:sz w:val="22"/>
                <w:szCs w:val="22"/>
              </w:rPr>
            </w:pPr>
            <w:r w:rsidRPr="00D9504C">
              <w:rPr>
                <w:rFonts w:asciiTheme="minorHAnsi" w:eastAsia="Calibri" w:hAnsiTheme="minorHAnsi" w:cstheme="minorHAnsi"/>
                <w:sz w:val="22"/>
                <w:szCs w:val="22"/>
              </w:rPr>
              <w:t xml:space="preserve">Dostęp do aplikacji zarządzającej z serwera zarządzającego lub dowolnego innego miejsca poprzez przeglądarkę internetową bez konieczności instalowania dodatkowego oprogramowania producenta serwera. </w:t>
            </w:r>
          </w:p>
        </w:tc>
      </w:tr>
      <w:tr w:rsidR="00933475" w:rsidRPr="00D9504C" w14:paraId="5ACCEC65" w14:textId="77777777" w:rsidTr="00344333">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531BA7" w14:textId="22C528E7"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t>5</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1458AB17" w14:textId="25C9CEAA" w:rsidR="00933475" w:rsidRPr="00D9504C" w:rsidRDefault="00933475" w:rsidP="00933475">
            <w:pPr>
              <w:rPr>
                <w:rFonts w:asciiTheme="minorHAnsi" w:hAnsiTheme="minorHAnsi" w:cstheme="minorHAnsi"/>
                <w:b/>
                <w:bCs/>
                <w:noProof/>
                <w:sz w:val="22"/>
                <w:szCs w:val="22"/>
              </w:rPr>
            </w:pPr>
            <w:r w:rsidRPr="00D9504C">
              <w:rPr>
                <w:rFonts w:asciiTheme="minorHAnsi" w:eastAsia="Calibri" w:hAnsiTheme="minorHAnsi" w:cstheme="minorHAnsi"/>
                <w:b/>
                <w:bCs/>
                <w:sz w:val="22"/>
                <w:szCs w:val="22"/>
              </w:rPr>
              <w:t>Liczba jednoczesnych sesji zarządzania</w:t>
            </w:r>
          </w:p>
        </w:tc>
        <w:tc>
          <w:tcPr>
            <w:tcW w:w="3783" w:type="pct"/>
            <w:tcBorders>
              <w:top w:val="nil"/>
              <w:left w:val="nil"/>
              <w:bottom w:val="single" w:sz="8" w:space="0" w:color="auto"/>
              <w:right w:val="single" w:sz="8" w:space="0" w:color="auto"/>
            </w:tcBorders>
            <w:tcMar>
              <w:top w:w="0" w:type="dxa"/>
              <w:left w:w="108" w:type="dxa"/>
              <w:bottom w:w="0" w:type="dxa"/>
              <w:right w:w="108" w:type="dxa"/>
            </w:tcMar>
          </w:tcPr>
          <w:p w14:paraId="28A84788" w14:textId="525BEE22" w:rsidR="00933475" w:rsidRPr="00D9504C" w:rsidRDefault="00933475" w:rsidP="00933475">
            <w:pPr>
              <w:rPr>
                <w:rFonts w:asciiTheme="minorHAnsi" w:hAnsiTheme="minorHAnsi" w:cstheme="minorHAnsi"/>
                <w:sz w:val="22"/>
                <w:szCs w:val="22"/>
              </w:rPr>
            </w:pPr>
            <w:r w:rsidRPr="00D9504C">
              <w:rPr>
                <w:rFonts w:asciiTheme="minorHAnsi" w:eastAsia="Calibri" w:hAnsiTheme="minorHAnsi" w:cstheme="minorHAnsi"/>
                <w:sz w:val="22"/>
                <w:szCs w:val="22"/>
              </w:rPr>
              <w:t xml:space="preserve">W danym momencie musi być niezależny, równoległy dostęp do konsol tekstowych i graficznych wszystkich serwerów. </w:t>
            </w:r>
          </w:p>
        </w:tc>
      </w:tr>
      <w:tr w:rsidR="00933475" w:rsidRPr="00D9504C" w14:paraId="1FD799D5" w14:textId="77777777" w:rsidTr="00344333">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5BD2E" w14:textId="3866DE2B"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t>6</w:t>
            </w:r>
          </w:p>
        </w:tc>
        <w:tc>
          <w:tcPr>
            <w:tcW w:w="987" w:type="pct"/>
            <w:tcBorders>
              <w:top w:val="nil"/>
              <w:left w:val="nil"/>
              <w:bottom w:val="single" w:sz="8" w:space="0" w:color="auto"/>
              <w:right w:val="single" w:sz="8" w:space="0" w:color="auto"/>
            </w:tcBorders>
            <w:tcMar>
              <w:top w:w="0" w:type="dxa"/>
              <w:left w:w="108" w:type="dxa"/>
              <w:bottom w:w="0" w:type="dxa"/>
              <w:right w:w="108" w:type="dxa"/>
            </w:tcMar>
            <w:hideMark/>
          </w:tcPr>
          <w:p w14:paraId="4587430F" w14:textId="157E32D1" w:rsidR="00933475" w:rsidRPr="00D9504C" w:rsidRDefault="00933475" w:rsidP="00933475">
            <w:pPr>
              <w:rPr>
                <w:rFonts w:asciiTheme="minorHAnsi" w:hAnsiTheme="minorHAnsi" w:cstheme="minorHAnsi"/>
                <w:sz w:val="22"/>
                <w:szCs w:val="22"/>
              </w:rPr>
            </w:pPr>
            <w:r w:rsidRPr="00D9504C">
              <w:rPr>
                <w:rFonts w:asciiTheme="minorHAnsi" w:eastAsia="Calibri" w:hAnsiTheme="minorHAnsi" w:cstheme="minorHAnsi"/>
                <w:b/>
                <w:bCs/>
                <w:sz w:val="22"/>
                <w:szCs w:val="22"/>
              </w:rPr>
              <w:t>Zdalna identyfikacja</w:t>
            </w:r>
          </w:p>
        </w:tc>
        <w:tc>
          <w:tcPr>
            <w:tcW w:w="3783" w:type="pct"/>
            <w:tcBorders>
              <w:top w:val="nil"/>
              <w:left w:val="nil"/>
              <w:bottom w:val="single" w:sz="8" w:space="0" w:color="auto"/>
              <w:right w:val="single" w:sz="8" w:space="0" w:color="auto"/>
            </w:tcBorders>
            <w:tcMar>
              <w:top w:w="0" w:type="dxa"/>
              <w:left w:w="108" w:type="dxa"/>
              <w:bottom w:w="0" w:type="dxa"/>
              <w:right w:w="108" w:type="dxa"/>
            </w:tcMar>
            <w:hideMark/>
          </w:tcPr>
          <w:p w14:paraId="71247CE0" w14:textId="4254C957" w:rsidR="00933475" w:rsidRPr="00D9504C" w:rsidRDefault="00933475" w:rsidP="00933475">
            <w:pPr>
              <w:jc w:val="left"/>
              <w:rPr>
                <w:rFonts w:asciiTheme="minorHAnsi" w:hAnsiTheme="minorHAnsi" w:cstheme="minorHAnsi"/>
                <w:b/>
                <w:bCs/>
                <w:sz w:val="22"/>
                <w:szCs w:val="22"/>
              </w:rPr>
            </w:pPr>
            <w:r w:rsidRPr="00D9504C">
              <w:rPr>
                <w:rFonts w:asciiTheme="minorHAnsi" w:eastAsia="Calibri" w:hAnsiTheme="minorHAnsi" w:cstheme="minorHAnsi"/>
                <w:sz w:val="22"/>
                <w:szCs w:val="22"/>
              </w:rPr>
              <w:t>Zdalna identyfikacja fizycznego serwera i obudowy za pomocą sygnalizatora optycznego.</w:t>
            </w:r>
          </w:p>
        </w:tc>
      </w:tr>
      <w:tr w:rsidR="00933475" w:rsidRPr="00D9504C" w14:paraId="7424C05A" w14:textId="77777777" w:rsidTr="00344333">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54EFB" w14:textId="2B8E11C3"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lastRenderedPageBreak/>
              <w:t>7</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7123BB69" w14:textId="4EC31325" w:rsidR="00933475" w:rsidRPr="00D9504C" w:rsidRDefault="00933475" w:rsidP="00933475">
            <w:pPr>
              <w:rPr>
                <w:rFonts w:asciiTheme="minorHAnsi" w:hAnsiTheme="minorHAnsi" w:cstheme="minorHAnsi"/>
                <w:color w:val="000000"/>
                <w:sz w:val="22"/>
                <w:szCs w:val="22"/>
              </w:rPr>
            </w:pPr>
            <w:r w:rsidRPr="00D9504C">
              <w:rPr>
                <w:rFonts w:asciiTheme="minorHAnsi" w:eastAsia="Calibri" w:hAnsiTheme="minorHAnsi" w:cstheme="minorHAnsi"/>
                <w:b/>
                <w:bCs/>
                <w:sz w:val="22"/>
                <w:szCs w:val="22"/>
              </w:rPr>
              <w:t>Konfiguracja sprzętowa serwera</w:t>
            </w:r>
          </w:p>
        </w:tc>
        <w:tc>
          <w:tcPr>
            <w:tcW w:w="3783" w:type="pct"/>
            <w:tcBorders>
              <w:top w:val="nil"/>
              <w:left w:val="nil"/>
              <w:bottom w:val="single" w:sz="8" w:space="0" w:color="auto"/>
              <w:right w:val="single" w:sz="8" w:space="0" w:color="auto"/>
            </w:tcBorders>
            <w:tcMar>
              <w:top w:w="0" w:type="dxa"/>
              <w:left w:w="108" w:type="dxa"/>
              <w:bottom w:w="0" w:type="dxa"/>
              <w:right w:w="108" w:type="dxa"/>
            </w:tcMar>
            <w:hideMark/>
          </w:tcPr>
          <w:p w14:paraId="02D9AF3F" w14:textId="33180D4C" w:rsidR="00933475" w:rsidRPr="00D9504C" w:rsidRDefault="00933475" w:rsidP="00933475">
            <w:pPr>
              <w:rPr>
                <w:rFonts w:asciiTheme="minorHAnsi" w:hAnsiTheme="minorHAnsi" w:cstheme="minorHAnsi"/>
                <w:color w:val="000000"/>
                <w:sz w:val="22"/>
                <w:szCs w:val="22"/>
              </w:rPr>
            </w:pPr>
            <w:r w:rsidRPr="00D9504C">
              <w:rPr>
                <w:rFonts w:asciiTheme="minorHAnsi" w:eastAsia="Calibri" w:hAnsiTheme="minorHAnsi" w:cstheme="minorHAnsi"/>
                <w:sz w:val="22"/>
                <w:szCs w:val="22"/>
              </w:rPr>
              <w:t>Zautomatyzowana konfiguracja sprzętowa każdego serwera kasetowego, za pomocą profili.</w:t>
            </w:r>
          </w:p>
        </w:tc>
      </w:tr>
      <w:tr w:rsidR="00933475" w:rsidRPr="00D9504C" w14:paraId="5250C73A" w14:textId="77777777" w:rsidTr="00344333">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0F42CF1" w14:textId="7AD7F787"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t>8</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726CE7D9" w14:textId="1FF48830" w:rsidR="00933475" w:rsidRPr="00D9504C" w:rsidRDefault="00933475" w:rsidP="00933475">
            <w:pPr>
              <w:rPr>
                <w:rFonts w:asciiTheme="minorHAnsi" w:hAnsiTheme="minorHAnsi" w:cstheme="minorHAnsi"/>
                <w:color w:val="000000"/>
                <w:sz w:val="22"/>
                <w:szCs w:val="22"/>
              </w:rPr>
            </w:pPr>
            <w:r w:rsidRPr="00D9504C">
              <w:rPr>
                <w:rFonts w:asciiTheme="minorHAnsi" w:eastAsia="Calibri" w:hAnsiTheme="minorHAnsi" w:cstheme="minorHAnsi"/>
                <w:b/>
                <w:bCs/>
                <w:sz w:val="22"/>
                <w:szCs w:val="22"/>
              </w:rPr>
              <w:t xml:space="preserve">Dodatkowe cechy oprogramowania do zarządzania </w:t>
            </w:r>
          </w:p>
        </w:tc>
        <w:tc>
          <w:tcPr>
            <w:tcW w:w="3783" w:type="pct"/>
            <w:tcBorders>
              <w:top w:val="nil"/>
              <w:left w:val="nil"/>
              <w:bottom w:val="single" w:sz="8" w:space="0" w:color="auto"/>
              <w:right w:val="single" w:sz="8" w:space="0" w:color="auto"/>
            </w:tcBorders>
            <w:tcMar>
              <w:top w:w="0" w:type="dxa"/>
              <w:left w:w="108" w:type="dxa"/>
              <w:bottom w:w="0" w:type="dxa"/>
              <w:right w:w="108" w:type="dxa"/>
            </w:tcMar>
          </w:tcPr>
          <w:p w14:paraId="2D4B92CA" w14:textId="77777777" w:rsidR="00933475" w:rsidRPr="00D9504C" w:rsidRDefault="00933475" w:rsidP="00943C0C">
            <w:pPr>
              <w:numPr>
                <w:ilvl w:val="0"/>
                <w:numId w:val="4"/>
              </w:numPr>
              <w:ind w:left="296" w:hanging="283"/>
              <w:contextualSpacing/>
              <w:jc w:val="left"/>
              <w:rPr>
                <w:rFonts w:asciiTheme="minorHAnsi" w:hAnsiTheme="minorHAnsi" w:cstheme="minorHAnsi"/>
                <w:sz w:val="22"/>
                <w:szCs w:val="22"/>
              </w:rPr>
            </w:pPr>
            <w:r w:rsidRPr="00D9504C">
              <w:rPr>
                <w:rFonts w:asciiTheme="minorHAnsi" w:hAnsiTheme="minorHAnsi" w:cstheme="minorHAnsi"/>
                <w:sz w:val="22"/>
                <w:szCs w:val="22"/>
              </w:rPr>
              <w:t xml:space="preserve">konfiguracja środowiska serwerów kasetowych (Blade) w oparciu o logiczne profile wraz z możliwością migracji pomiędzy wieloma obudowami lub serwerami. W zakres logicznego profilu serwerowego muszą wchodzić następujące parametry: sekwencja </w:t>
            </w:r>
            <w:proofErr w:type="spellStart"/>
            <w:r w:rsidRPr="00D9504C">
              <w:rPr>
                <w:rFonts w:asciiTheme="minorHAnsi" w:hAnsiTheme="minorHAnsi" w:cstheme="minorHAnsi"/>
                <w:sz w:val="22"/>
                <w:szCs w:val="22"/>
              </w:rPr>
              <w:t>bootowania</w:t>
            </w:r>
            <w:proofErr w:type="spellEnd"/>
            <w:r w:rsidRPr="00D9504C">
              <w:rPr>
                <w:rFonts w:asciiTheme="minorHAnsi" w:hAnsiTheme="minorHAnsi" w:cstheme="minorHAnsi"/>
                <w:sz w:val="22"/>
                <w:szCs w:val="22"/>
              </w:rPr>
              <w:t xml:space="preserve"> systemu, sposób, ustawienia BIOS, wersja oprogramowania układowego i sterowników (dla Windows, </w:t>
            </w:r>
            <w:proofErr w:type="spellStart"/>
            <w:r w:rsidRPr="00D9504C">
              <w:rPr>
                <w:rFonts w:asciiTheme="minorHAnsi" w:hAnsiTheme="minorHAnsi" w:cstheme="minorHAnsi"/>
                <w:sz w:val="22"/>
                <w:szCs w:val="22"/>
              </w:rPr>
              <w:t>VMware</w:t>
            </w:r>
            <w:proofErr w:type="spellEnd"/>
            <w:r w:rsidRPr="00D9504C">
              <w:rPr>
                <w:rFonts w:asciiTheme="minorHAnsi" w:hAnsiTheme="minorHAnsi" w:cstheme="minorHAnsi"/>
                <w:sz w:val="22"/>
                <w:szCs w:val="22"/>
              </w:rPr>
              <w:t xml:space="preserve"> i Red </w:t>
            </w:r>
            <w:proofErr w:type="spellStart"/>
            <w:r w:rsidRPr="00D9504C">
              <w:rPr>
                <w:rFonts w:asciiTheme="minorHAnsi" w:hAnsiTheme="minorHAnsi" w:cstheme="minorHAnsi"/>
                <w:sz w:val="22"/>
                <w:szCs w:val="22"/>
              </w:rPr>
              <w:t>Hat</w:t>
            </w:r>
            <w:proofErr w:type="spellEnd"/>
            <w:r w:rsidRPr="00D9504C">
              <w:rPr>
                <w:rFonts w:asciiTheme="minorHAnsi" w:hAnsiTheme="minorHAnsi" w:cstheme="minorHAnsi"/>
                <w:sz w:val="22"/>
                <w:szCs w:val="22"/>
              </w:rPr>
              <w:t>), konfiguracja użytkowników karty zarządzającej;</w:t>
            </w:r>
          </w:p>
          <w:p w14:paraId="474B1B49" w14:textId="77777777" w:rsidR="00933475" w:rsidRPr="00D9504C" w:rsidRDefault="00933475" w:rsidP="00943C0C">
            <w:pPr>
              <w:numPr>
                <w:ilvl w:val="0"/>
                <w:numId w:val="4"/>
              </w:numPr>
              <w:ind w:left="296" w:hanging="283"/>
              <w:contextualSpacing/>
              <w:jc w:val="left"/>
              <w:rPr>
                <w:rFonts w:asciiTheme="minorHAnsi" w:hAnsiTheme="minorHAnsi" w:cstheme="minorHAnsi"/>
                <w:sz w:val="22"/>
                <w:szCs w:val="22"/>
              </w:rPr>
            </w:pPr>
            <w:r w:rsidRPr="00D9504C">
              <w:rPr>
                <w:rFonts w:asciiTheme="minorHAnsi" w:hAnsiTheme="minorHAnsi" w:cstheme="minorHAnsi"/>
                <w:sz w:val="22"/>
                <w:szCs w:val="22"/>
              </w:rPr>
              <w:t>Ustawienia BIOS pozwalające na minimum:</w:t>
            </w:r>
          </w:p>
          <w:p w14:paraId="2762996F" w14:textId="77777777" w:rsidR="00933475" w:rsidRPr="00D9504C" w:rsidRDefault="00933475" w:rsidP="00943C0C">
            <w:pPr>
              <w:numPr>
                <w:ilvl w:val="0"/>
                <w:numId w:val="5"/>
              </w:numPr>
              <w:contextualSpacing/>
              <w:jc w:val="left"/>
              <w:rPr>
                <w:rFonts w:asciiTheme="minorHAnsi" w:hAnsiTheme="minorHAnsi" w:cstheme="minorHAnsi"/>
                <w:sz w:val="22"/>
                <w:szCs w:val="22"/>
              </w:rPr>
            </w:pPr>
            <w:r w:rsidRPr="00D9504C">
              <w:rPr>
                <w:rFonts w:asciiTheme="minorHAnsi" w:hAnsiTheme="minorHAnsi" w:cstheme="minorHAnsi"/>
                <w:sz w:val="22"/>
                <w:szCs w:val="22"/>
              </w:rPr>
              <w:t xml:space="preserve">włączenie/wyłączenie funkcji </w:t>
            </w:r>
            <w:proofErr w:type="spellStart"/>
            <w:r w:rsidRPr="00D9504C">
              <w:rPr>
                <w:rFonts w:asciiTheme="minorHAnsi" w:hAnsiTheme="minorHAnsi" w:cstheme="minorHAnsi"/>
                <w:sz w:val="22"/>
                <w:szCs w:val="22"/>
              </w:rPr>
              <w:t>hyper</w:t>
            </w:r>
            <w:proofErr w:type="spellEnd"/>
            <w:r w:rsidRPr="00D9504C">
              <w:rPr>
                <w:rFonts w:asciiTheme="minorHAnsi" w:hAnsiTheme="minorHAnsi" w:cstheme="minorHAnsi"/>
                <w:sz w:val="22"/>
                <w:szCs w:val="22"/>
              </w:rPr>
              <w:t xml:space="preserve"> </w:t>
            </w:r>
            <w:proofErr w:type="spellStart"/>
            <w:r w:rsidRPr="00D9504C">
              <w:rPr>
                <w:rFonts w:asciiTheme="minorHAnsi" w:hAnsiTheme="minorHAnsi" w:cstheme="minorHAnsi"/>
                <w:sz w:val="22"/>
                <w:szCs w:val="22"/>
              </w:rPr>
              <w:t>threading</w:t>
            </w:r>
            <w:proofErr w:type="spellEnd"/>
            <w:r w:rsidRPr="00D9504C">
              <w:rPr>
                <w:rFonts w:asciiTheme="minorHAnsi" w:hAnsiTheme="minorHAnsi" w:cstheme="minorHAnsi"/>
                <w:sz w:val="22"/>
                <w:szCs w:val="22"/>
              </w:rPr>
              <w:t xml:space="preserve"> w procesorach Intel;</w:t>
            </w:r>
          </w:p>
          <w:p w14:paraId="0CA50FF8" w14:textId="77777777" w:rsidR="00933475" w:rsidRPr="00D9504C" w:rsidRDefault="00933475" w:rsidP="00943C0C">
            <w:pPr>
              <w:numPr>
                <w:ilvl w:val="0"/>
                <w:numId w:val="5"/>
              </w:numPr>
              <w:contextualSpacing/>
              <w:jc w:val="left"/>
              <w:rPr>
                <w:rFonts w:asciiTheme="minorHAnsi" w:hAnsiTheme="minorHAnsi" w:cstheme="minorHAnsi"/>
                <w:sz w:val="22"/>
                <w:szCs w:val="22"/>
              </w:rPr>
            </w:pPr>
            <w:r w:rsidRPr="00D9504C">
              <w:rPr>
                <w:rFonts w:asciiTheme="minorHAnsi" w:hAnsiTheme="minorHAnsi" w:cstheme="minorHAnsi"/>
                <w:sz w:val="22"/>
                <w:szCs w:val="22"/>
              </w:rPr>
              <w:t>włączenie/wyłączenie rdzeni procesora;</w:t>
            </w:r>
          </w:p>
          <w:p w14:paraId="33624C00" w14:textId="77777777" w:rsidR="00933475" w:rsidRPr="00D9504C" w:rsidRDefault="00933475" w:rsidP="00943C0C">
            <w:pPr>
              <w:numPr>
                <w:ilvl w:val="0"/>
                <w:numId w:val="5"/>
              </w:numPr>
              <w:contextualSpacing/>
              <w:jc w:val="left"/>
              <w:rPr>
                <w:rFonts w:asciiTheme="minorHAnsi" w:hAnsiTheme="minorHAnsi" w:cstheme="minorHAnsi"/>
                <w:sz w:val="22"/>
                <w:szCs w:val="22"/>
              </w:rPr>
            </w:pPr>
            <w:r w:rsidRPr="00D9504C">
              <w:rPr>
                <w:rFonts w:asciiTheme="minorHAnsi" w:hAnsiTheme="minorHAnsi" w:cstheme="minorHAnsi"/>
                <w:sz w:val="22"/>
                <w:szCs w:val="22"/>
              </w:rPr>
              <w:t xml:space="preserve">włączenie/wyłącznie funkcji </w:t>
            </w:r>
            <w:proofErr w:type="spellStart"/>
            <w:r w:rsidRPr="00D9504C">
              <w:rPr>
                <w:rFonts w:asciiTheme="minorHAnsi" w:hAnsiTheme="minorHAnsi" w:cstheme="minorHAnsi"/>
                <w:sz w:val="22"/>
                <w:szCs w:val="22"/>
              </w:rPr>
              <w:t>wirtualizacyjnych</w:t>
            </w:r>
            <w:proofErr w:type="spellEnd"/>
            <w:r w:rsidRPr="00D9504C">
              <w:rPr>
                <w:rFonts w:asciiTheme="minorHAnsi" w:hAnsiTheme="minorHAnsi" w:cstheme="minorHAnsi"/>
                <w:sz w:val="22"/>
                <w:szCs w:val="22"/>
              </w:rPr>
              <w:t>;</w:t>
            </w:r>
          </w:p>
          <w:p w14:paraId="5D0A6A99" w14:textId="77777777" w:rsidR="00933475" w:rsidRPr="00D9504C" w:rsidRDefault="00933475" w:rsidP="00943C0C">
            <w:pPr>
              <w:numPr>
                <w:ilvl w:val="0"/>
                <w:numId w:val="5"/>
              </w:numPr>
              <w:contextualSpacing/>
              <w:jc w:val="left"/>
              <w:rPr>
                <w:rFonts w:asciiTheme="minorHAnsi" w:hAnsiTheme="minorHAnsi" w:cstheme="minorHAnsi"/>
                <w:sz w:val="22"/>
                <w:szCs w:val="22"/>
              </w:rPr>
            </w:pPr>
            <w:r w:rsidRPr="00D9504C">
              <w:rPr>
                <w:rFonts w:asciiTheme="minorHAnsi" w:hAnsiTheme="minorHAnsi" w:cstheme="minorHAnsi"/>
                <w:sz w:val="22"/>
                <w:szCs w:val="22"/>
              </w:rPr>
              <w:t>zmiana ustawień poziomu poboru prądu;</w:t>
            </w:r>
          </w:p>
          <w:p w14:paraId="73A85E2C" w14:textId="77777777" w:rsidR="00933475" w:rsidRPr="00D9504C" w:rsidRDefault="00933475" w:rsidP="00943C0C">
            <w:pPr>
              <w:numPr>
                <w:ilvl w:val="0"/>
                <w:numId w:val="5"/>
              </w:numPr>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ustawienia trybu turbo </w:t>
            </w:r>
            <w:proofErr w:type="spellStart"/>
            <w:r w:rsidRPr="00D9504C">
              <w:rPr>
                <w:rFonts w:asciiTheme="minorHAnsi" w:eastAsia="Calibri" w:hAnsiTheme="minorHAnsi" w:cstheme="minorHAnsi"/>
                <w:sz w:val="22"/>
                <w:szCs w:val="22"/>
              </w:rPr>
              <w:t>boost</w:t>
            </w:r>
            <w:proofErr w:type="spellEnd"/>
            <w:r w:rsidRPr="00D9504C">
              <w:rPr>
                <w:rFonts w:asciiTheme="minorHAnsi" w:eastAsia="Calibri" w:hAnsiTheme="minorHAnsi" w:cstheme="minorHAnsi"/>
                <w:sz w:val="22"/>
                <w:szCs w:val="22"/>
              </w:rPr>
              <w:t xml:space="preserve"> w procesorach Intel;</w:t>
            </w:r>
          </w:p>
          <w:p w14:paraId="1D31C216" w14:textId="77777777" w:rsidR="00933475" w:rsidRPr="00D9504C" w:rsidRDefault="00933475" w:rsidP="00943C0C">
            <w:pPr>
              <w:numPr>
                <w:ilvl w:val="0"/>
                <w:numId w:val="5"/>
              </w:numPr>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ustawienia trybu zabezpieczenia pamięci RAM;</w:t>
            </w:r>
          </w:p>
          <w:p w14:paraId="18EF8276"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zdalna aktualizacja oprogramowania układowego i sterowników (dla Windows, Linux i </w:t>
            </w:r>
            <w:proofErr w:type="spellStart"/>
            <w:r w:rsidRPr="00D9504C">
              <w:rPr>
                <w:rFonts w:asciiTheme="minorHAnsi" w:eastAsia="Calibri" w:hAnsiTheme="minorHAnsi" w:cstheme="minorHAnsi"/>
                <w:sz w:val="22"/>
                <w:szCs w:val="22"/>
              </w:rPr>
              <w:t>VMware</w:t>
            </w:r>
            <w:proofErr w:type="spellEnd"/>
            <w:r w:rsidRPr="00D9504C">
              <w:rPr>
                <w:rFonts w:asciiTheme="minorHAnsi" w:eastAsia="Calibri" w:hAnsiTheme="minorHAnsi" w:cstheme="minorHAnsi"/>
                <w:sz w:val="22"/>
                <w:szCs w:val="22"/>
              </w:rPr>
              <w:t>) serwerów kasetowych, obudów, modułów LAN/SAN zainstalowanych w obudowie kasetowej;</w:t>
            </w:r>
          </w:p>
          <w:p w14:paraId="376CB2BF"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tworzenie dysków logicznych w serwerze (RAID, pojemność) w profilu dla serwerów kasetowych;</w:t>
            </w:r>
          </w:p>
          <w:p w14:paraId="601226F8"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monitorowanie utylizacji serwera: procesorów, zasilania, temperatury;</w:t>
            </w:r>
          </w:p>
          <w:p w14:paraId="336DF347"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prezentacja w postaci graficznej logicznych i fizycznych połączeń pomiędzy serwerami kasetowymi, obudowami na serwery kasetowe, profilami serwerów i modułami </w:t>
            </w:r>
            <w:proofErr w:type="spellStart"/>
            <w:r w:rsidRPr="00D9504C">
              <w:rPr>
                <w:rFonts w:asciiTheme="minorHAnsi" w:eastAsia="Calibri" w:hAnsiTheme="minorHAnsi" w:cstheme="minorHAnsi"/>
                <w:sz w:val="22"/>
                <w:szCs w:val="22"/>
              </w:rPr>
              <w:t>interconnect</w:t>
            </w:r>
            <w:proofErr w:type="spellEnd"/>
            <w:r w:rsidRPr="00D9504C">
              <w:rPr>
                <w:rFonts w:asciiTheme="minorHAnsi" w:eastAsia="Calibri" w:hAnsiTheme="minorHAnsi" w:cstheme="minorHAnsi"/>
                <w:sz w:val="22"/>
                <w:szCs w:val="22"/>
              </w:rPr>
              <w:t>;</w:t>
            </w:r>
          </w:p>
          <w:p w14:paraId="1C1AB5F3"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 xml:space="preserve">wbudowane raporty dotyczące użycia zasobów jak również zarejestrowanych zdarzeń z możliwością eksportu do plików w formacie xls lub </w:t>
            </w:r>
            <w:proofErr w:type="spellStart"/>
            <w:r w:rsidRPr="00D9504C">
              <w:rPr>
                <w:rFonts w:asciiTheme="minorHAnsi" w:eastAsia="Calibri" w:hAnsiTheme="minorHAnsi" w:cstheme="minorHAnsi"/>
                <w:sz w:val="22"/>
                <w:szCs w:val="22"/>
              </w:rPr>
              <w:t>csv</w:t>
            </w:r>
            <w:proofErr w:type="spellEnd"/>
            <w:r w:rsidRPr="00D9504C">
              <w:rPr>
                <w:rFonts w:asciiTheme="minorHAnsi" w:eastAsia="Calibri" w:hAnsiTheme="minorHAnsi" w:cstheme="minorHAnsi"/>
                <w:sz w:val="22"/>
                <w:szCs w:val="22"/>
              </w:rPr>
              <w:t xml:space="preserve"> lub PDF;</w:t>
            </w:r>
          </w:p>
          <w:p w14:paraId="47C2E5DF" w14:textId="77777777" w:rsidR="00933475" w:rsidRPr="00D9504C" w:rsidRDefault="00933475" w:rsidP="00943C0C">
            <w:pPr>
              <w:numPr>
                <w:ilvl w:val="0"/>
                <w:numId w:val="6"/>
              </w:numPr>
              <w:ind w:left="296" w:right="60" w:hanging="296"/>
              <w:jc w:val="left"/>
              <w:rPr>
                <w:rFonts w:asciiTheme="minorHAnsi" w:eastAsia="Calibri" w:hAnsiTheme="minorHAnsi" w:cstheme="minorHAnsi"/>
                <w:sz w:val="22"/>
                <w:szCs w:val="22"/>
              </w:rPr>
            </w:pPr>
            <w:r w:rsidRPr="00D9504C">
              <w:rPr>
                <w:rFonts w:asciiTheme="minorHAnsi" w:eastAsia="Calibri" w:hAnsiTheme="minorHAnsi" w:cstheme="minorHAnsi"/>
                <w:sz w:val="22"/>
                <w:szCs w:val="22"/>
              </w:rPr>
              <w:t>wbudowany system automatycznego wysyłania zgłoszeń do serwisu producenta w razie wystąpienia awarii dowolnego komponentu sprzętowego serwerów i obudów zarządzanych przez aplikację;</w:t>
            </w:r>
          </w:p>
          <w:p w14:paraId="570768EA" w14:textId="1AF97780" w:rsidR="00933475" w:rsidRPr="00D9504C" w:rsidRDefault="00933475" w:rsidP="00933475">
            <w:pPr>
              <w:rPr>
                <w:rFonts w:asciiTheme="minorHAnsi" w:hAnsiTheme="minorHAnsi" w:cstheme="minorHAnsi"/>
                <w:bCs/>
                <w:sz w:val="22"/>
                <w:szCs w:val="22"/>
              </w:rPr>
            </w:pPr>
            <w:r w:rsidRPr="00D9504C">
              <w:rPr>
                <w:rFonts w:asciiTheme="minorHAnsi" w:hAnsiTheme="minorHAnsi" w:cstheme="minorHAnsi"/>
                <w:sz w:val="22"/>
                <w:szCs w:val="22"/>
              </w:rPr>
              <w:t>aplikacja musi posiadać interfejs REST API, przez który możliwa jest integracja z narzędziami firm trzecich.</w:t>
            </w:r>
          </w:p>
        </w:tc>
      </w:tr>
      <w:tr w:rsidR="00933475" w:rsidRPr="00D9504C" w14:paraId="76B35518" w14:textId="77777777" w:rsidTr="00344333">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FF7DD53" w14:textId="4A3FF5B8" w:rsidR="00933475" w:rsidRPr="00D9504C" w:rsidRDefault="00933475" w:rsidP="00933475">
            <w:pPr>
              <w:rPr>
                <w:rFonts w:asciiTheme="minorHAnsi" w:hAnsiTheme="minorHAnsi" w:cstheme="minorHAnsi"/>
                <w:color w:val="000000"/>
                <w:sz w:val="22"/>
                <w:szCs w:val="22"/>
              </w:rPr>
            </w:pPr>
            <w:r w:rsidRPr="00D9504C">
              <w:rPr>
                <w:rFonts w:asciiTheme="minorHAnsi" w:hAnsiTheme="minorHAnsi" w:cstheme="minorHAnsi"/>
                <w:color w:val="000000"/>
                <w:sz w:val="22"/>
                <w:szCs w:val="22"/>
              </w:rPr>
              <w:t>9</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62F2B083" w14:textId="73438E6A" w:rsidR="00933475" w:rsidRPr="00D9504C" w:rsidRDefault="00933475" w:rsidP="00933475">
            <w:pPr>
              <w:rPr>
                <w:rFonts w:asciiTheme="minorHAnsi" w:hAnsiTheme="minorHAnsi" w:cstheme="minorHAnsi"/>
                <w:b/>
                <w:bCs/>
                <w:noProof/>
                <w:sz w:val="22"/>
                <w:szCs w:val="22"/>
              </w:rPr>
            </w:pPr>
            <w:r w:rsidRPr="00D9504C">
              <w:rPr>
                <w:rFonts w:asciiTheme="minorHAnsi" w:eastAsia="Calibri" w:hAnsiTheme="minorHAnsi" w:cstheme="minorHAnsi"/>
                <w:b/>
                <w:bCs/>
                <w:sz w:val="22"/>
                <w:szCs w:val="22"/>
              </w:rPr>
              <w:t>Licencje</w:t>
            </w:r>
          </w:p>
        </w:tc>
        <w:tc>
          <w:tcPr>
            <w:tcW w:w="3783" w:type="pct"/>
            <w:tcBorders>
              <w:top w:val="nil"/>
              <w:left w:val="nil"/>
              <w:bottom w:val="single" w:sz="8" w:space="0" w:color="auto"/>
              <w:right w:val="single" w:sz="8" w:space="0" w:color="auto"/>
            </w:tcBorders>
            <w:tcMar>
              <w:top w:w="0" w:type="dxa"/>
              <w:left w:w="108" w:type="dxa"/>
              <w:bottom w:w="0" w:type="dxa"/>
              <w:right w:w="108" w:type="dxa"/>
            </w:tcMar>
          </w:tcPr>
          <w:p w14:paraId="136A7912" w14:textId="0D0D72BB" w:rsidR="00933475" w:rsidRPr="00D9504C" w:rsidRDefault="00933475" w:rsidP="00933475">
            <w:pPr>
              <w:rPr>
                <w:rFonts w:asciiTheme="minorHAnsi" w:hAnsiTheme="minorHAnsi" w:cstheme="minorHAnsi"/>
                <w:sz w:val="22"/>
                <w:szCs w:val="22"/>
              </w:rPr>
            </w:pPr>
            <w:r w:rsidRPr="00D9504C">
              <w:rPr>
                <w:rFonts w:asciiTheme="minorHAnsi" w:eastAsia="Calibri" w:hAnsiTheme="minorHAnsi" w:cstheme="minorHAnsi"/>
                <w:sz w:val="22"/>
                <w:szCs w:val="22"/>
              </w:rPr>
              <w:t>Licencje na powyższą funkcjonalność na wszystkie oferowane serwery, obudowy.</w:t>
            </w:r>
          </w:p>
        </w:tc>
      </w:tr>
      <w:bookmarkEnd w:id="3"/>
    </w:tbl>
    <w:p w14:paraId="1BA1A7FD" w14:textId="23B657C0" w:rsidR="00EF012E" w:rsidRPr="00D9504C" w:rsidRDefault="00EF012E" w:rsidP="006A72EB">
      <w:pPr>
        <w:rPr>
          <w:rFonts w:asciiTheme="minorHAnsi" w:hAnsiTheme="minorHAnsi" w:cstheme="minorHAnsi"/>
          <w:sz w:val="22"/>
          <w:szCs w:val="22"/>
          <w:highlight w:val="yellow"/>
        </w:rPr>
      </w:pPr>
    </w:p>
    <w:p w14:paraId="374E5092" w14:textId="77777777" w:rsidR="00723DF3" w:rsidRPr="00D9504C" w:rsidRDefault="00582BE1" w:rsidP="00943C0C">
      <w:pPr>
        <w:pStyle w:val="Akapitzlist"/>
        <w:numPr>
          <w:ilvl w:val="0"/>
          <w:numId w:val="8"/>
        </w:numPr>
        <w:ind w:left="567" w:hanging="567"/>
        <w:rPr>
          <w:rFonts w:asciiTheme="minorHAnsi" w:hAnsiTheme="minorHAnsi" w:cstheme="minorHAnsi"/>
          <w:b/>
          <w:bCs/>
          <w:sz w:val="22"/>
          <w:szCs w:val="22"/>
        </w:rPr>
      </w:pPr>
      <w:r w:rsidRPr="00D9504C">
        <w:rPr>
          <w:rFonts w:asciiTheme="minorHAnsi" w:hAnsiTheme="minorHAnsi" w:cstheme="minorHAnsi"/>
          <w:b/>
          <w:bCs/>
          <w:sz w:val="22"/>
          <w:szCs w:val="22"/>
        </w:rPr>
        <w:t>Serwis gwarancyjny i pogwarancyjny Wykonawcy</w:t>
      </w:r>
      <w:r w:rsidR="006A72EB" w:rsidRPr="00D9504C">
        <w:rPr>
          <w:rFonts w:asciiTheme="minorHAnsi" w:hAnsiTheme="minorHAnsi" w:cstheme="minorHAnsi"/>
          <w:b/>
          <w:bCs/>
          <w:sz w:val="22"/>
          <w:szCs w:val="22"/>
        </w:rPr>
        <w:t xml:space="preserve"> dla poz. 1-3.</w:t>
      </w:r>
    </w:p>
    <w:p w14:paraId="7962EAAF" w14:textId="03E65B6E" w:rsidR="00582BE1" w:rsidRPr="00D9504C" w:rsidRDefault="00582BE1" w:rsidP="00943C0C">
      <w:pPr>
        <w:pStyle w:val="Akapitzlist"/>
        <w:numPr>
          <w:ilvl w:val="1"/>
          <w:numId w:val="8"/>
        </w:numPr>
        <w:ind w:left="567" w:hanging="567"/>
        <w:rPr>
          <w:rFonts w:asciiTheme="minorHAnsi" w:hAnsiTheme="minorHAnsi" w:cstheme="minorHAnsi"/>
          <w:sz w:val="22"/>
          <w:szCs w:val="22"/>
        </w:rPr>
      </w:pPr>
      <w:r w:rsidRPr="00D9504C">
        <w:rPr>
          <w:rFonts w:asciiTheme="minorHAnsi" w:eastAsia="Calibri" w:hAnsiTheme="minorHAnsi" w:cstheme="minorHAnsi"/>
          <w:noProof/>
          <w:sz w:val="22"/>
          <w:szCs w:val="22"/>
        </w:rPr>
        <w:t>Wykonawca zapewni możliwości zgłaszania zdarzeń serwisowych w trybie 24/7/365 następującymi kanałami: telefonicznie, przez Internet oraz z wykorzystaniem aplikacji.</w:t>
      </w:r>
    </w:p>
    <w:p w14:paraId="62D247B0"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lastRenderedPageBreak/>
        <w:t xml:space="preserve">Wykonawca rozpocznie diagnostykę za pomocą kanałów telefonicznych / internetowych już w momencie dokonania zgłoszenia. </w:t>
      </w:r>
    </w:p>
    <w:p w14:paraId="38151E8D"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Naprawa ma się odbywać w siedzibie Zamawiającego, chyba że Zamawiający dla danej naprawy zgodzi się na inną formę.</w:t>
      </w:r>
    </w:p>
    <w:p w14:paraId="1D41EB7B"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Zgłoszenie jest potwierdzane niezwłocznie przez zespół pomocy technicznej (mail/telefon / aplikacja / portal) przez nadanie unikalnego numeru zgłoszenia pozwalającego na identyfikację zgłoszenia w trakcie realizacji naprawy i po jej zakończeniu.</w:t>
      </w:r>
    </w:p>
    <w:p w14:paraId="2F06E8AC" w14:textId="77777777" w:rsidR="00723DF3"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Wykonawca zapewni nieodpłatne udostępnienie narzędzi serwisowych i procesów wsparcia umożliwiających:</w:t>
      </w:r>
    </w:p>
    <w:p w14:paraId="5AC46B90" w14:textId="77777777" w:rsidR="00723DF3" w:rsidRPr="00D9504C" w:rsidRDefault="00582BE1" w:rsidP="00943C0C">
      <w:pPr>
        <w:pStyle w:val="Akapitzlist"/>
        <w:numPr>
          <w:ilvl w:val="2"/>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wykrywanie usterek sprzętowych z predykcją awarii;</w:t>
      </w:r>
    </w:p>
    <w:p w14:paraId="6AEAAD18" w14:textId="2D7774B1" w:rsidR="00582BE1" w:rsidRPr="00D9504C" w:rsidRDefault="00582BE1" w:rsidP="00943C0C">
      <w:pPr>
        <w:pStyle w:val="Akapitzlist"/>
        <w:numPr>
          <w:ilvl w:val="2"/>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automatyczną diagnostykę i zdalne otwieranie zgłoszeń serwisowych.</w:t>
      </w:r>
    </w:p>
    <w:p w14:paraId="47FF6D0D"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W przypadku wystąpienia awarii dysku twardego w urządzeniu objętym aktywnym serwisem, uszkodzony dysk twardy pozostaje własnością Zamawiającego i pozostaje u niego. Wykonawca zobowiązany jest dostarczyć nowy dysk na własny koszt.</w:t>
      </w:r>
    </w:p>
    <w:p w14:paraId="2D0764F7"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Zamawiający wymaga dołączenia do oferty oświadczenia Producenta potwierdzającego, że Serwis gwarancyjny dostarczonych urządzeń będzie realizowany we współpracy z Producentem lub z Autoryzowanym Partnerem Serwisowym Producenta.</w:t>
      </w:r>
    </w:p>
    <w:p w14:paraId="0FB91806" w14:textId="77777777" w:rsidR="00582BE1" w:rsidRPr="00D9504C" w:rsidRDefault="00582BE1" w:rsidP="00943C0C">
      <w:pPr>
        <w:pStyle w:val="Akapitzlist"/>
        <w:numPr>
          <w:ilvl w:val="0"/>
          <w:numId w:val="8"/>
        </w:numPr>
        <w:ind w:left="567" w:hanging="567"/>
        <w:rPr>
          <w:rFonts w:asciiTheme="minorHAnsi" w:hAnsiTheme="minorHAnsi" w:cstheme="minorHAnsi"/>
          <w:b/>
          <w:bCs/>
          <w:sz w:val="22"/>
          <w:szCs w:val="22"/>
        </w:rPr>
      </w:pPr>
      <w:r w:rsidRPr="00D9504C">
        <w:rPr>
          <w:rFonts w:asciiTheme="minorHAnsi" w:hAnsiTheme="minorHAnsi" w:cstheme="minorHAnsi"/>
          <w:b/>
          <w:bCs/>
          <w:sz w:val="22"/>
          <w:szCs w:val="22"/>
        </w:rPr>
        <w:t>Obowiązki Wykonawcy w ramach wdrożenia</w:t>
      </w:r>
    </w:p>
    <w:p w14:paraId="4ADB4BD0"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Instalacja serwerów kasetowych we wskazanych przez Zamawiającego obudowach.</w:t>
      </w:r>
    </w:p>
    <w:p w14:paraId="59F835CA" w14:textId="4D30A02D"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 xml:space="preserve">Instalacja obudów </w:t>
      </w:r>
      <w:r w:rsidR="00171430">
        <w:rPr>
          <w:rFonts w:asciiTheme="minorHAnsi" w:eastAsia="Calibri" w:hAnsiTheme="minorHAnsi" w:cstheme="minorHAnsi"/>
          <w:noProof/>
          <w:sz w:val="22"/>
          <w:szCs w:val="22"/>
        </w:rPr>
        <w:t xml:space="preserve">serwerowych </w:t>
      </w:r>
      <w:r w:rsidRPr="00D9504C">
        <w:rPr>
          <w:rFonts w:asciiTheme="minorHAnsi" w:eastAsia="Calibri" w:hAnsiTheme="minorHAnsi" w:cstheme="minorHAnsi"/>
          <w:noProof/>
          <w:sz w:val="22"/>
          <w:szCs w:val="22"/>
        </w:rPr>
        <w:t>wraz z produkcyjnym uruchomieniem w dwóch serwerowniach znajdujących się na terenie Warszawy, w każdej lokalizacji docelowo mają znajdować się dwie obudowy.</w:t>
      </w:r>
    </w:p>
    <w:p w14:paraId="22346E4F"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Konfiguracja połączeń wewnętrznych pomiędzy serwerem kasetowym a obudową.</w:t>
      </w:r>
    </w:p>
    <w:p w14:paraId="5078A411"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Instalacja najnowszego oprogramowania firmware dla dostarczonych serwerów kasetowych oraz obudów. Zainstalowane oprogramowanie musi zapewniać utrzymanie komunikacji pomiędzy posiadaną przez Zamawiającego infrastrukturą IT, m.in. przełącznika LAN/SAN, macierz.</w:t>
      </w:r>
    </w:p>
    <w:p w14:paraId="3F3AF213"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Wykonanie dokumentacji powykonawczej w zakresie wdrożenia i rozbudowy Sprzętu. Dokumentacja musi zawierać m.in. opis połączeń LAN i SAN pomiędzy serwerami kasetowym a obudową.</w:t>
      </w:r>
    </w:p>
    <w:p w14:paraId="53658AD5"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Wykonawca niezwłocznie w dniu rozpakowania Sprzętu zobowiązuje się do odbioru wszystkich opakowań. Zamawiający uprawniony jest do zmiany terminu odbioru opakowań. Nowy termin odbioru opakowań zostanie uzgodniony z Wykonawcą z odpowiednim wyprzedzeniem.</w:t>
      </w:r>
    </w:p>
    <w:p w14:paraId="798BF59A" w14:textId="77777777" w:rsidR="00582BE1" w:rsidRPr="00D9504C" w:rsidRDefault="00582BE1" w:rsidP="00943C0C">
      <w:pPr>
        <w:pStyle w:val="Akapitzlist"/>
        <w:numPr>
          <w:ilvl w:val="0"/>
          <w:numId w:val="8"/>
        </w:numPr>
        <w:ind w:left="567" w:hanging="567"/>
        <w:rPr>
          <w:rFonts w:asciiTheme="minorHAnsi" w:hAnsiTheme="minorHAnsi" w:cstheme="minorHAnsi"/>
          <w:b/>
          <w:bCs/>
          <w:sz w:val="22"/>
          <w:szCs w:val="22"/>
        </w:rPr>
      </w:pPr>
      <w:r w:rsidRPr="00D9504C">
        <w:rPr>
          <w:rFonts w:asciiTheme="minorHAnsi" w:hAnsiTheme="minorHAnsi" w:cstheme="minorHAnsi"/>
          <w:b/>
          <w:bCs/>
          <w:sz w:val="22"/>
          <w:szCs w:val="22"/>
        </w:rPr>
        <w:t>Wsparcie merytoryczne</w:t>
      </w:r>
    </w:p>
    <w:p w14:paraId="095A0830"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Wykonawca zapewni w czasie trwania umowy usługę wsparcia merytorycznego w ilości 50 Roboczogodzin.</w:t>
      </w:r>
    </w:p>
    <w:p w14:paraId="5DF8DB00" w14:textId="77777777" w:rsidR="00582BE1"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W ramach usługi Zamawiający może zlecić  prace związane z aktualizacją firmware oraz inne związane z zarządzaniem,  konfiguracją dostarczonych obudów, serwerów.</w:t>
      </w:r>
    </w:p>
    <w:p w14:paraId="27F4AA94" w14:textId="2DC9CCC4" w:rsidR="00000D74" w:rsidRPr="00D9504C" w:rsidRDefault="00582BE1" w:rsidP="00943C0C">
      <w:pPr>
        <w:pStyle w:val="Akapitzlist"/>
        <w:numPr>
          <w:ilvl w:val="1"/>
          <w:numId w:val="8"/>
        </w:numPr>
        <w:ind w:left="567" w:hanging="567"/>
        <w:rPr>
          <w:rFonts w:asciiTheme="minorHAnsi" w:eastAsia="Calibri" w:hAnsiTheme="minorHAnsi" w:cstheme="minorHAnsi"/>
          <w:noProof/>
          <w:sz w:val="22"/>
          <w:szCs w:val="22"/>
        </w:rPr>
      </w:pPr>
      <w:r w:rsidRPr="00D9504C">
        <w:rPr>
          <w:rFonts w:asciiTheme="minorHAnsi" w:eastAsia="Calibri" w:hAnsiTheme="minorHAnsi" w:cstheme="minorHAnsi"/>
          <w:noProof/>
          <w:sz w:val="22"/>
          <w:szCs w:val="22"/>
        </w:rPr>
        <w:t xml:space="preserve">Wszelkie usługi muszą być realizaowane przez polskojęzyczny zespół osób certyfikowanych przez producenta dostarczonych obudów, serwerów.  </w:t>
      </w:r>
    </w:p>
    <w:p w14:paraId="79ED70C0" w14:textId="58350AF9" w:rsidR="006B6517" w:rsidRPr="00D9504C" w:rsidRDefault="006B6517" w:rsidP="006A72EB">
      <w:pPr>
        <w:pStyle w:val="Nagwek2"/>
        <w:ind w:left="567" w:hanging="567"/>
        <w:jc w:val="left"/>
        <w:rPr>
          <w:rFonts w:asciiTheme="minorHAnsi" w:hAnsiTheme="minorHAnsi" w:cstheme="minorHAnsi"/>
          <w:i w:val="0"/>
          <w:sz w:val="22"/>
          <w:szCs w:val="22"/>
        </w:rPr>
      </w:pPr>
      <w:r w:rsidRPr="00D9504C">
        <w:rPr>
          <w:rFonts w:asciiTheme="minorHAnsi" w:hAnsiTheme="minorHAnsi" w:cstheme="minorHAnsi"/>
          <w:i w:val="0"/>
          <w:sz w:val="22"/>
          <w:szCs w:val="22"/>
        </w:rPr>
        <w:t xml:space="preserve">Pozycja </w:t>
      </w:r>
      <w:r w:rsidRPr="00D9504C">
        <w:rPr>
          <w:rFonts w:asciiTheme="minorHAnsi" w:hAnsiTheme="minorHAnsi" w:cstheme="minorHAnsi"/>
          <w:i w:val="0"/>
          <w:sz w:val="22"/>
          <w:szCs w:val="22"/>
          <w:lang w:val="pl-PL"/>
        </w:rPr>
        <w:t>4</w:t>
      </w:r>
      <w:r w:rsidRPr="00D9504C">
        <w:rPr>
          <w:rFonts w:asciiTheme="minorHAnsi" w:hAnsiTheme="minorHAnsi" w:cstheme="minorHAnsi"/>
          <w:i w:val="0"/>
          <w:sz w:val="22"/>
          <w:szCs w:val="22"/>
        </w:rPr>
        <w:t xml:space="preserve">. </w:t>
      </w:r>
      <w:bookmarkStart w:id="4" w:name="_Hlk224814477"/>
      <w:r w:rsidRPr="00D9504C">
        <w:rPr>
          <w:rFonts w:asciiTheme="minorHAnsi" w:hAnsiTheme="minorHAnsi" w:cstheme="minorHAnsi"/>
          <w:i w:val="0"/>
          <w:sz w:val="22"/>
          <w:szCs w:val="22"/>
        </w:rPr>
        <w:t>Zakup serwerów dla systemu ZSI</w:t>
      </w:r>
      <w:bookmarkEnd w:id="4"/>
      <w:r w:rsidRPr="00D9504C">
        <w:rPr>
          <w:rFonts w:asciiTheme="minorHAnsi" w:hAnsiTheme="minorHAnsi" w:cstheme="minorHAnsi"/>
          <w:i w:val="0"/>
          <w:sz w:val="22"/>
          <w:szCs w:val="22"/>
        </w:rPr>
        <w:t>.</w:t>
      </w:r>
    </w:p>
    <w:p w14:paraId="250B64B9" w14:textId="6C55DB41" w:rsidR="006B6517" w:rsidRPr="00D9504C" w:rsidRDefault="006B6517" w:rsidP="00943C0C">
      <w:pPr>
        <w:pStyle w:val="Akapitzlist"/>
        <w:numPr>
          <w:ilvl w:val="0"/>
          <w:numId w:val="9"/>
        </w:numPr>
        <w:ind w:left="567" w:hanging="567"/>
        <w:rPr>
          <w:rFonts w:asciiTheme="minorHAnsi" w:hAnsiTheme="minorHAnsi" w:cstheme="minorHAnsi"/>
          <w:sz w:val="22"/>
          <w:szCs w:val="22"/>
        </w:rPr>
      </w:pPr>
      <w:r w:rsidRPr="00D9504C">
        <w:rPr>
          <w:rFonts w:asciiTheme="minorHAnsi" w:hAnsiTheme="minorHAnsi" w:cstheme="minorHAnsi"/>
          <w:sz w:val="22"/>
          <w:szCs w:val="22"/>
        </w:rPr>
        <w:t xml:space="preserve">Ilość: </w:t>
      </w:r>
      <w:r w:rsidR="00926710" w:rsidRPr="00D9504C">
        <w:rPr>
          <w:rFonts w:asciiTheme="minorHAnsi" w:hAnsiTheme="minorHAnsi" w:cstheme="minorHAnsi"/>
          <w:sz w:val="22"/>
          <w:szCs w:val="22"/>
        </w:rPr>
        <w:t>2</w:t>
      </w:r>
      <w:r w:rsidRPr="00D9504C">
        <w:rPr>
          <w:rFonts w:asciiTheme="minorHAnsi" w:hAnsiTheme="minorHAnsi" w:cstheme="minorHAnsi"/>
          <w:sz w:val="22"/>
          <w:szCs w:val="22"/>
        </w:rPr>
        <w:t xml:space="preserve"> szt. </w:t>
      </w:r>
    </w:p>
    <w:p w14:paraId="4123C122" w14:textId="77777777" w:rsidR="006B6517" w:rsidRPr="00D9504C" w:rsidRDefault="006B6517" w:rsidP="00943C0C">
      <w:pPr>
        <w:pStyle w:val="Akapitzlist"/>
        <w:numPr>
          <w:ilvl w:val="0"/>
          <w:numId w:val="9"/>
        </w:numPr>
        <w:ind w:left="567" w:hanging="567"/>
        <w:rPr>
          <w:rFonts w:asciiTheme="minorHAnsi" w:hAnsiTheme="minorHAnsi" w:cstheme="minorHAnsi"/>
          <w:sz w:val="22"/>
          <w:szCs w:val="22"/>
        </w:rPr>
      </w:pPr>
      <w:r w:rsidRPr="00D9504C">
        <w:rPr>
          <w:rFonts w:asciiTheme="minorHAnsi" w:hAnsiTheme="minorHAnsi" w:cstheme="minorHAnsi"/>
          <w:sz w:val="22"/>
          <w:szCs w:val="22"/>
        </w:rPr>
        <w:lastRenderedPageBreak/>
        <w:t>Wymagane parametry.</w:t>
      </w:r>
    </w:p>
    <w:p w14:paraId="13B50A79" w14:textId="45020D61" w:rsidR="006B6517" w:rsidRPr="00D9504C" w:rsidRDefault="006B6517" w:rsidP="006A72EB">
      <w:pPr>
        <w:ind w:left="567" w:hanging="567"/>
        <w:rPr>
          <w:rFonts w:asciiTheme="minorHAnsi" w:hAnsiTheme="minorHAnsi" w:cstheme="minorHAnsi"/>
          <w:sz w:val="22"/>
          <w:szCs w:val="22"/>
        </w:rPr>
      </w:pPr>
      <w:r w:rsidRPr="00D9504C">
        <w:rPr>
          <w:rFonts w:asciiTheme="minorHAnsi" w:hAnsiTheme="minorHAnsi" w:cstheme="minorHAnsi"/>
          <w:sz w:val="22"/>
          <w:szCs w:val="22"/>
        </w:rPr>
        <w:t xml:space="preserve">Tabela </w:t>
      </w:r>
      <w:r w:rsidR="006A72EB" w:rsidRPr="00D9504C">
        <w:rPr>
          <w:rFonts w:asciiTheme="minorHAnsi" w:hAnsiTheme="minorHAnsi" w:cstheme="minorHAnsi"/>
          <w:sz w:val="22"/>
          <w:szCs w:val="22"/>
        </w:rPr>
        <w:t>4</w:t>
      </w:r>
      <w:r w:rsidRPr="00D9504C">
        <w:rPr>
          <w:rFonts w:asciiTheme="minorHAnsi" w:hAnsiTheme="minorHAnsi" w:cstheme="minorHAnsi"/>
          <w:sz w:val="22"/>
          <w:szCs w:val="22"/>
        </w:rPr>
        <w:t>. Specyfikacja wymagań minimalnych</w:t>
      </w:r>
      <w:r w:rsidR="008F67CA" w:rsidRPr="00D9504C">
        <w:rPr>
          <w:rFonts w:asciiTheme="minorHAnsi" w:hAnsiTheme="minorHAnsi" w:cstheme="minorHAnsi"/>
          <w:sz w:val="22"/>
          <w:szCs w:val="22"/>
        </w:rPr>
        <w:t xml:space="preserve"> dla pojedynczego serwera</w:t>
      </w:r>
      <w:r w:rsidRPr="00D9504C">
        <w:rPr>
          <w:rFonts w:asciiTheme="minorHAnsi" w:hAnsiTheme="minorHAnsi" w:cstheme="minorHAnsi"/>
          <w:sz w:val="22"/>
          <w:szCs w:val="22"/>
        </w:rPr>
        <w:t>.</w:t>
      </w:r>
    </w:p>
    <w:tbl>
      <w:tblPr>
        <w:tblStyle w:val="Tabela-Siatka"/>
        <w:tblW w:w="5000" w:type="pct"/>
        <w:tblLayout w:type="fixed"/>
        <w:tblLook w:val="04A0" w:firstRow="1" w:lastRow="0" w:firstColumn="1" w:lastColumn="0" w:noHBand="0" w:noVBand="1"/>
      </w:tblPr>
      <w:tblGrid>
        <w:gridCol w:w="757"/>
        <w:gridCol w:w="2037"/>
        <w:gridCol w:w="7662"/>
      </w:tblGrid>
      <w:tr w:rsidR="00933475" w:rsidRPr="00D9504C" w14:paraId="49216FF2" w14:textId="77777777" w:rsidTr="00550F91">
        <w:tc>
          <w:tcPr>
            <w:tcW w:w="362" w:type="pct"/>
            <w:shd w:val="clear" w:color="auto" w:fill="auto"/>
            <w:vAlign w:val="center"/>
          </w:tcPr>
          <w:p w14:paraId="614A4A3B" w14:textId="77777777" w:rsidR="00933475" w:rsidRPr="00D9504C" w:rsidRDefault="00933475" w:rsidP="00933475">
            <w:pPr>
              <w:pStyle w:val="Bezodstpw"/>
              <w:spacing w:line="360" w:lineRule="auto"/>
              <w:rPr>
                <w:rFonts w:cstheme="minorHAnsi"/>
                <w:b/>
                <w:bCs/>
              </w:rPr>
            </w:pPr>
            <w:bookmarkStart w:id="5" w:name="_Hlk224814511"/>
            <w:r w:rsidRPr="00D9504C">
              <w:rPr>
                <w:rFonts w:cstheme="minorHAnsi"/>
                <w:b/>
                <w:bCs/>
              </w:rPr>
              <w:t>L.p.</w:t>
            </w:r>
          </w:p>
        </w:tc>
        <w:tc>
          <w:tcPr>
            <w:tcW w:w="974" w:type="pct"/>
            <w:shd w:val="clear" w:color="auto" w:fill="auto"/>
          </w:tcPr>
          <w:p w14:paraId="7A0E99E6" w14:textId="1397798C" w:rsidR="00933475" w:rsidRPr="00D9504C" w:rsidRDefault="00933475" w:rsidP="00933475">
            <w:pPr>
              <w:pStyle w:val="Bezodstpw"/>
              <w:spacing w:line="360" w:lineRule="auto"/>
              <w:rPr>
                <w:rFonts w:cstheme="minorHAnsi"/>
                <w:b/>
                <w:bCs/>
              </w:rPr>
            </w:pPr>
            <w:r w:rsidRPr="00D9504C">
              <w:rPr>
                <w:rFonts w:asciiTheme="minorHAnsi" w:hAnsiTheme="minorHAnsi" w:cstheme="minorHAnsi"/>
                <w:b/>
                <w:bCs/>
                <w:color w:val="000000"/>
                <w:lang w:eastAsia="ar-SA"/>
              </w:rPr>
              <w:t>Element/cecha</w:t>
            </w:r>
          </w:p>
        </w:tc>
        <w:tc>
          <w:tcPr>
            <w:tcW w:w="3664" w:type="pct"/>
            <w:shd w:val="clear" w:color="auto" w:fill="auto"/>
          </w:tcPr>
          <w:p w14:paraId="1D3303B1" w14:textId="046C7C4B" w:rsidR="00933475" w:rsidRPr="00D9504C" w:rsidRDefault="00933475" w:rsidP="00933475">
            <w:pPr>
              <w:pStyle w:val="Bezodstpw"/>
              <w:spacing w:line="360" w:lineRule="auto"/>
              <w:rPr>
                <w:rFonts w:cstheme="minorHAnsi"/>
                <w:b/>
                <w:bCs/>
              </w:rPr>
            </w:pPr>
            <w:r w:rsidRPr="00D9504C">
              <w:rPr>
                <w:rFonts w:asciiTheme="minorHAnsi" w:hAnsiTheme="minorHAnsi" w:cstheme="minorHAnsi"/>
                <w:b/>
                <w:bCs/>
                <w:color w:val="000000"/>
                <w:lang w:eastAsia="ar-SA"/>
              </w:rPr>
              <w:t>                                           Szczegółowy opis wymagań</w:t>
            </w:r>
          </w:p>
        </w:tc>
      </w:tr>
      <w:tr w:rsidR="006A72EB" w:rsidRPr="00D9504C" w14:paraId="25C54BAB" w14:textId="77777777" w:rsidTr="00CE4BBA">
        <w:tc>
          <w:tcPr>
            <w:tcW w:w="362" w:type="pct"/>
          </w:tcPr>
          <w:p w14:paraId="22D07E2B" w14:textId="77777777" w:rsidR="006B6517" w:rsidRPr="00D9504C" w:rsidRDefault="006B6517" w:rsidP="006A72EB">
            <w:pPr>
              <w:pStyle w:val="Bezodstpw"/>
              <w:spacing w:line="360" w:lineRule="auto"/>
              <w:rPr>
                <w:rFonts w:cstheme="minorHAnsi"/>
                <w:b/>
                <w:bCs/>
              </w:rPr>
            </w:pPr>
            <w:r w:rsidRPr="00D9504C">
              <w:rPr>
                <w:rFonts w:cstheme="minorHAnsi"/>
                <w:b/>
                <w:bCs/>
              </w:rPr>
              <w:t>1.</w:t>
            </w:r>
          </w:p>
        </w:tc>
        <w:tc>
          <w:tcPr>
            <w:tcW w:w="974" w:type="pct"/>
          </w:tcPr>
          <w:p w14:paraId="3384F6A3" w14:textId="77777777" w:rsidR="006B6517" w:rsidRPr="00D9504C" w:rsidRDefault="006B6517" w:rsidP="006A72EB">
            <w:pPr>
              <w:pStyle w:val="Bezodstpw"/>
              <w:spacing w:line="360" w:lineRule="auto"/>
              <w:rPr>
                <w:rFonts w:cstheme="minorHAnsi"/>
                <w:b/>
                <w:bCs/>
              </w:rPr>
            </w:pPr>
            <w:r w:rsidRPr="00D9504C">
              <w:rPr>
                <w:rFonts w:cstheme="minorHAnsi"/>
                <w:b/>
                <w:bCs/>
              </w:rPr>
              <w:t>Obudowa</w:t>
            </w:r>
          </w:p>
        </w:tc>
        <w:tc>
          <w:tcPr>
            <w:tcW w:w="3664" w:type="pct"/>
          </w:tcPr>
          <w:p w14:paraId="0EF69BD7" w14:textId="3534A324" w:rsidR="006B6517" w:rsidRPr="00D9504C" w:rsidRDefault="008F67CA" w:rsidP="006A72EB">
            <w:pPr>
              <w:pStyle w:val="Bezodstpw"/>
              <w:spacing w:line="360" w:lineRule="auto"/>
              <w:rPr>
                <w:rFonts w:cstheme="minorHAnsi"/>
              </w:rPr>
            </w:pPr>
            <w:r w:rsidRPr="00D9504C">
              <w:rPr>
                <w:rFonts w:cstheme="minorHAnsi"/>
              </w:rPr>
              <w:t xml:space="preserve">Obudowa </w:t>
            </w:r>
            <w:proofErr w:type="spellStart"/>
            <w:r w:rsidRPr="00D9504C">
              <w:rPr>
                <w:rFonts w:cstheme="minorHAnsi"/>
              </w:rPr>
              <w:t>rack</w:t>
            </w:r>
            <w:proofErr w:type="spellEnd"/>
            <w:r w:rsidRPr="00D9504C">
              <w:rPr>
                <w:rFonts w:cstheme="minorHAnsi"/>
              </w:rPr>
              <w:t xml:space="preserve"> o wysokości maksymalnie 2U. Obudowa musi umożliwiać instalację min. 8 dysków SFF SATA/SAS/</w:t>
            </w:r>
            <w:proofErr w:type="spellStart"/>
            <w:r w:rsidRPr="00D9504C">
              <w:rPr>
                <w:rFonts w:cstheme="minorHAnsi"/>
              </w:rPr>
              <w:t>NVMe</w:t>
            </w:r>
            <w:proofErr w:type="spellEnd"/>
            <w:r w:rsidRPr="00D9504C">
              <w:rPr>
                <w:rFonts w:cstheme="minorHAnsi"/>
              </w:rPr>
              <w:t xml:space="preserve"> 2,5”. Serwer wraz z kompletem wysuwanych szyn umożliwiających montaż w szafie </w:t>
            </w:r>
            <w:proofErr w:type="spellStart"/>
            <w:r w:rsidRPr="00D9504C">
              <w:rPr>
                <w:rFonts w:cstheme="minorHAnsi"/>
              </w:rPr>
              <w:t>rack</w:t>
            </w:r>
            <w:proofErr w:type="spellEnd"/>
            <w:r w:rsidRPr="00D9504C">
              <w:rPr>
                <w:rFonts w:cstheme="minorHAnsi"/>
              </w:rPr>
              <w:t xml:space="preserve"> i wysuwanie serwera do celów serwisowych.</w:t>
            </w:r>
          </w:p>
        </w:tc>
      </w:tr>
      <w:tr w:rsidR="008F67CA" w:rsidRPr="00D9504C" w14:paraId="4D4AE579" w14:textId="77777777" w:rsidTr="00CE4BBA">
        <w:tc>
          <w:tcPr>
            <w:tcW w:w="362" w:type="pct"/>
          </w:tcPr>
          <w:p w14:paraId="1CF49A51" w14:textId="77777777" w:rsidR="008F67CA" w:rsidRPr="00D9504C" w:rsidRDefault="008F67CA" w:rsidP="008F67CA">
            <w:pPr>
              <w:pStyle w:val="Bezodstpw"/>
              <w:spacing w:line="360" w:lineRule="auto"/>
              <w:rPr>
                <w:rFonts w:cstheme="minorHAnsi"/>
                <w:b/>
                <w:bCs/>
              </w:rPr>
            </w:pPr>
            <w:r w:rsidRPr="00D9504C">
              <w:rPr>
                <w:rFonts w:cstheme="minorHAnsi"/>
                <w:b/>
                <w:bCs/>
              </w:rPr>
              <w:t>2.</w:t>
            </w:r>
          </w:p>
        </w:tc>
        <w:tc>
          <w:tcPr>
            <w:tcW w:w="974" w:type="pct"/>
          </w:tcPr>
          <w:p w14:paraId="6ED0DBEE" w14:textId="77777777" w:rsidR="008F67CA" w:rsidRPr="00D9504C" w:rsidRDefault="008F67CA" w:rsidP="008F67CA">
            <w:pPr>
              <w:pStyle w:val="Bezodstpw"/>
              <w:spacing w:line="360" w:lineRule="auto"/>
              <w:rPr>
                <w:rFonts w:cstheme="minorHAnsi"/>
                <w:b/>
                <w:bCs/>
              </w:rPr>
            </w:pPr>
            <w:r w:rsidRPr="00D9504C">
              <w:rPr>
                <w:rFonts w:cstheme="minorHAnsi"/>
                <w:b/>
                <w:bCs/>
              </w:rPr>
              <w:t>Płyta główna</w:t>
            </w:r>
          </w:p>
        </w:tc>
        <w:tc>
          <w:tcPr>
            <w:tcW w:w="3664" w:type="pct"/>
          </w:tcPr>
          <w:p w14:paraId="5D9236BD" w14:textId="4060F037" w:rsidR="008F67CA" w:rsidRPr="00D9504C" w:rsidRDefault="008F67CA" w:rsidP="008F67CA">
            <w:pPr>
              <w:pStyle w:val="Bezodstpw"/>
              <w:spacing w:line="360" w:lineRule="auto"/>
              <w:rPr>
                <w:rFonts w:cstheme="minorHAnsi"/>
              </w:rPr>
            </w:pPr>
            <w:r w:rsidRPr="00D9504C">
              <w:rPr>
                <w:rFonts w:cstheme="minorHAnsi"/>
              </w:rPr>
              <w:t>Płyta główna z możliwością zainstalowania do dwóch procesorów. Płyta główna musi być zaprojektowana przez producenta serwera.</w:t>
            </w:r>
          </w:p>
        </w:tc>
      </w:tr>
      <w:tr w:rsidR="008F67CA" w:rsidRPr="00D9504C" w14:paraId="340BFE0A" w14:textId="77777777" w:rsidTr="00CE4BBA">
        <w:tc>
          <w:tcPr>
            <w:tcW w:w="362" w:type="pct"/>
          </w:tcPr>
          <w:p w14:paraId="4D52339D" w14:textId="77777777" w:rsidR="008F67CA" w:rsidRPr="00D9504C" w:rsidRDefault="008F67CA" w:rsidP="008F67CA">
            <w:pPr>
              <w:pStyle w:val="Bezodstpw"/>
              <w:spacing w:line="360" w:lineRule="auto"/>
              <w:rPr>
                <w:rFonts w:cstheme="minorHAnsi"/>
                <w:b/>
                <w:bCs/>
              </w:rPr>
            </w:pPr>
            <w:r w:rsidRPr="00D9504C">
              <w:rPr>
                <w:rFonts w:cstheme="minorHAnsi"/>
                <w:b/>
                <w:bCs/>
              </w:rPr>
              <w:t>3.</w:t>
            </w:r>
          </w:p>
        </w:tc>
        <w:tc>
          <w:tcPr>
            <w:tcW w:w="974" w:type="pct"/>
          </w:tcPr>
          <w:p w14:paraId="6592F403" w14:textId="77777777" w:rsidR="008F67CA" w:rsidRPr="00D9504C" w:rsidRDefault="008F67CA" w:rsidP="008F67CA">
            <w:pPr>
              <w:pStyle w:val="Bezodstpw"/>
              <w:spacing w:line="360" w:lineRule="auto"/>
              <w:rPr>
                <w:rFonts w:cstheme="minorHAnsi"/>
                <w:b/>
                <w:bCs/>
              </w:rPr>
            </w:pPr>
            <w:r w:rsidRPr="00D9504C">
              <w:rPr>
                <w:rFonts w:cstheme="minorHAnsi"/>
                <w:b/>
                <w:bCs/>
              </w:rPr>
              <w:t>Procesor</w:t>
            </w:r>
          </w:p>
        </w:tc>
        <w:tc>
          <w:tcPr>
            <w:tcW w:w="3664" w:type="pct"/>
          </w:tcPr>
          <w:p w14:paraId="51A7F918" w14:textId="20F38C0B" w:rsidR="008F67CA" w:rsidRPr="00D9504C" w:rsidRDefault="008F67CA" w:rsidP="008F67CA">
            <w:pPr>
              <w:pStyle w:val="Bezodstpw"/>
              <w:spacing w:line="360" w:lineRule="auto"/>
              <w:rPr>
                <w:rFonts w:cstheme="minorHAnsi"/>
              </w:rPr>
            </w:pPr>
            <w:r w:rsidRPr="00D9504C">
              <w:rPr>
                <w:rFonts w:cstheme="minorHAnsi"/>
              </w:rPr>
              <w:t xml:space="preserve">2 procesory Intel Xeon 6737P 2.9GHz 32-core 270W lub równoważne 2 procesory, każdy 32-rdzenie z nominalną częstotliwością pracy 2.9 GHz, x86 - 64 bity, osiągający w testach SPECrate2017_int_base wynik nie gorszy niż 755 punktów w konfiguracji dwuprocesorowej dla oferowanego modelu serwera. Wynik testu wymagany tylko dla procesorów równoważnych, musi być opublikowany na stronie </w:t>
            </w:r>
            <w:hyperlink r:id="rId9" w:history="1">
              <w:r w:rsidRPr="00D9504C">
                <w:rPr>
                  <w:rStyle w:val="Hipercze"/>
                  <w:rFonts w:cstheme="minorHAnsi"/>
                </w:rPr>
                <w:t>http://spec.org</w:t>
              </w:r>
            </w:hyperlink>
            <w:r w:rsidRPr="00D9504C">
              <w:rPr>
                <w:rFonts w:cstheme="minorHAnsi"/>
              </w:rPr>
              <w:t xml:space="preserve"> w dniu złożenia oferty i dołączony do oferty.</w:t>
            </w:r>
          </w:p>
        </w:tc>
      </w:tr>
      <w:tr w:rsidR="008F67CA" w:rsidRPr="00D9504C" w14:paraId="4E134624" w14:textId="77777777" w:rsidTr="00CE4BBA">
        <w:tc>
          <w:tcPr>
            <w:tcW w:w="362" w:type="pct"/>
          </w:tcPr>
          <w:p w14:paraId="4B1D83D3" w14:textId="77777777" w:rsidR="008F67CA" w:rsidRPr="00D9504C" w:rsidRDefault="008F67CA" w:rsidP="008F67CA">
            <w:pPr>
              <w:pStyle w:val="Bezodstpw"/>
              <w:spacing w:line="360" w:lineRule="auto"/>
              <w:rPr>
                <w:rFonts w:cstheme="minorHAnsi"/>
                <w:b/>
                <w:bCs/>
              </w:rPr>
            </w:pPr>
            <w:r w:rsidRPr="00D9504C">
              <w:rPr>
                <w:rFonts w:cstheme="minorHAnsi"/>
                <w:b/>
                <w:bCs/>
              </w:rPr>
              <w:t>4.</w:t>
            </w:r>
          </w:p>
        </w:tc>
        <w:tc>
          <w:tcPr>
            <w:tcW w:w="974" w:type="pct"/>
          </w:tcPr>
          <w:p w14:paraId="4657065A" w14:textId="77777777" w:rsidR="008F67CA" w:rsidRPr="00D9504C" w:rsidRDefault="008F67CA" w:rsidP="008F67CA">
            <w:pPr>
              <w:pStyle w:val="Bezodstpw"/>
              <w:spacing w:line="360" w:lineRule="auto"/>
              <w:rPr>
                <w:rFonts w:cstheme="minorHAnsi"/>
                <w:b/>
                <w:bCs/>
              </w:rPr>
            </w:pPr>
            <w:r w:rsidRPr="00D9504C">
              <w:rPr>
                <w:rFonts w:cstheme="minorHAnsi"/>
                <w:b/>
                <w:bCs/>
              </w:rPr>
              <w:t>Pamięć RAM</w:t>
            </w:r>
          </w:p>
        </w:tc>
        <w:tc>
          <w:tcPr>
            <w:tcW w:w="3664" w:type="pct"/>
          </w:tcPr>
          <w:p w14:paraId="139B763A" w14:textId="3CF5F260" w:rsidR="008F67CA" w:rsidRPr="00D9504C" w:rsidRDefault="008F67CA" w:rsidP="008F67CA">
            <w:pPr>
              <w:pStyle w:val="Bezodstpw"/>
              <w:spacing w:line="360" w:lineRule="auto"/>
              <w:rPr>
                <w:rFonts w:cstheme="minorHAnsi"/>
              </w:rPr>
            </w:pPr>
            <w:r w:rsidRPr="00D9504C">
              <w:rPr>
                <w:rFonts w:cstheme="minorHAnsi"/>
              </w:rPr>
              <w:t xml:space="preserve">2 TB RAM DDR5 RDIMM 6400 MT/s. Możliwość obsługi przez serwer 8TB pamięci RAM. 32 </w:t>
            </w:r>
            <w:proofErr w:type="spellStart"/>
            <w:r w:rsidRPr="00D9504C">
              <w:rPr>
                <w:rFonts w:cstheme="minorHAnsi"/>
              </w:rPr>
              <w:t>sloty</w:t>
            </w:r>
            <w:proofErr w:type="spellEnd"/>
            <w:r w:rsidRPr="00D9504C">
              <w:rPr>
                <w:rFonts w:cstheme="minorHAnsi"/>
              </w:rPr>
              <w:t xml:space="preserve"> DIMM.</w:t>
            </w:r>
          </w:p>
        </w:tc>
      </w:tr>
      <w:tr w:rsidR="008F67CA" w:rsidRPr="00D9504C" w14:paraId="137C58B6" w14:textId="77777777" w:rsidTr="00CE4BBA">
        <w:tc>
          <w:tcPr>
            <w:tcW w:w="362" w:type="pct"/>
          </w:tcPr>
          <w:p w14:paraId="5476C053" w14:textId="77777777" w:rsidR="008F67CA" w:rsidRPr="00D9504C" w:rsidRDefault="008F67CA" w:rsidP="008F67CA">
            <w:pPr>
              <w:pStyle w:val="Bezodstpw"/>
              <w:spacing w:line="360" w:lineRule="auto"/>
              <w:rPr>
                <w:rFonts w:cstheme="minorHAnsi"/>
                <w:b/>
                <w:bCs/>
              </w:rPr>
            </w:pPr>
            <w:r w:rsidRPr="00D9504C">
              <w:rPr>
                <w:rFonts w:cstheme="minorHAnsi"/>
                <w:b/>
                <w:bCs/>
              </w:rPr>
              <w:t>5.</w:t>
            </w:r>
          </w:p>
        </w:tc>
        <w:tc>
          <w:tcPr>
            <w:tcW w:w="974" w:type="pct"/>
          </w:tcPr>
          <w:p w14:paraId="6ABD038C" w14:textId="77777777" w:rsidR="008F67CA" w:rsidRPr="00D9504C" w:rsidRDefault="008F67CA" w:rsidP="008F67CA">
            <w:pPr>
              <w:pStyle w:val="Bezodstpw"/>
              <w:spacing w:line="360" w:lineRule="auto"/>
              <w:rPr>
                <w:rFonts w:cstheme="minorHAnsi"/>
                <w:b/>
                <w:bCs/>
              </w:rPr>
            </w:pPr>
            <w:r w:rsidRPr="00D9504C">
              <w:rPr>
                <w:rFonts w:cstheme="minorHAnsi"/>
                <w:b/>
                <w:bCs/>
              </w:rPr>
              <w:t>Zabezpieczenie pamięci</w:t>
            </w:r>
          </w:p>
        </w:tc>
        <w:tc>
          <w:tcPr>
            <w:tcW w:w="3664" w:type="pct"/>
          </w:tcPr>
          <w:p w14:paraId="703DF211" w14:textId="6DD450DB" w:rsidR="008F67CA" w:rsidRPr="00D9504C" w:rsidRDefault="008F67CA" w:rsidP="008F67CA">
            <w:pPr>
              <w:pStyle w:val="Bezodstpw"/>
              <w:spacing w:line="360" w:lineRule="auto"/>
              <w:rPr>
                <w:rFonts w:cstheme="minorHAnsi"/>
              </w:rPr>
            </w:pPr>
            <w:r w:rsidRPr="00D9504C">
              <w:rPr>
                <w:rFonts w:cstheme="minorHAnsi"/>
              </w:rPr>
              <w:t>Advanced ECC oraz Mirroring</w:t>
            </w:r>
          </w:p>
        </w:tc>
      </w:tr>
      <w:tr w:rsidR="008F67CA" w:rsidRPr="00D9504C" w14:paraId="23918E2D" w14:textId="77777777" w:rsidTr="00CE4BBA">
        <w:tc>
          <w:tcPr>
            <w:tcW w:w="362" w:type="pct"/>
          </w:tcPr>
          <w:p w14:paraId="2463EC33" w14:textId="77777777" w:rsidR="008F67CA" w:rsidRPr="00D9504C" w:rsidRDefault="008F67CA" w:rsidP="008F67CA">
            <w:pPr>
              <w:pStyle w:val="Bezodstpw"/>
              <w:spacing w:line="360" w:lineRule="auto"/>
              <w:rPr>
                <w:rFonts w:cstheme="minorHAnsi"/>
                <w:b/>
                <w:bCs/>
              </w:rPr>
            </w:pPr>
            <w:r w:rsidRPr="00D9504C">
              <w:rPr>
                <w:rFonts w:cstheme="minorHAnsi"/>
                <w:b/>
                <w:bCs/>
              </w:rPr>
              <w:t>6.</w:t>
            </w:r>
          </w:p>
        </w:tc>
        <w:tc>
          <w:tcPr>
            <w:tcW w:w="974" w:type="pct"/>
          </w:tcPr>
          <w:p w14:paraId="28692F34" w14:textId="77777777" w:rsidR="008F67CA" w:rsidRPr="00D9504C" w:rsidRDefault="008F67CA" w:rsidP="008F67CA">
            <w:pPr>
              <w:pStyle w:val="Bezodstpw"/>
              <w:spacing w:line="360" w:lineRule="auto"/>
              <w:rPr>
                <w:rFonts w:cstheme="minorHAnsi"/>
                <w:b/>
                <w:bCs/>
              </w:rPr>
            </w:pPr>
            <w:r w:rsidRPr="00D9504C">
              <w:rPr>
                <w:rFonts w:cstheme="minorHAnsi"/>
                <w:b/>
                <w:bCs/>
              </w:rPr>
              <w:t>Pamięć masowa</w:t>
            </w:r>
          </w:p>
        </w:tc>
        <w:tc>
          <w:tcPr>
            <w:tcW w:w="3664" w:type="pct"/>
          </w:tcPr>
          <w:p w14:paraId="063C45EC" w14:textId="77777777" w:rsidR="008F67CA" w:rsidRPr="00D9504C" w:rsidRDefault="008F67CA" w:rsidP="008F67CA">
            <w:pPr>
              <w:pStyle w:val="Bezodstpw"/>
              <w:spacing w:line="360" w:lineRule="auto"/>
              <w:rPr>
                <w:rFonts w:cstheme="minorHAnsi"/>
              </w:rPr>
            </w:pPr>
            <w:r w:rsidRPr="00D9504C">
              <w:rPr>
                <w:rFonts w:cstheme="minorHAnsi"/>
              </w:rPr>
              <w:t xml:space="preserve">Zatoki dyskowe gotowe do zainstalowania 8 dysków typu Hot </w:t>
            </w:r>
            <w:proofErr w:type="spellStart"/>
            <w:r w:rsidRPr="00D9504C">
              <w:rPr>
                <w:rFonts w:cstheme="minorHAnsi"/>
              </w:rPr>
              <w:t>Swap</w:t>
            </w:r>
            <w:proofErr w:type="spellEnd"/>
            <w:r w:rsidRPr="00D9504C">
              <w:rPr>
                <w:rFonts w:cstheme="minorHAnsi"/>
              </w:rPr>
              <w:t>, SAS/SATA/</w:t>
            </w:r>
            <w:proofErr w:type="spellStart"/>
            <w:r w:rsidRPr="00D9504C">
              <w:rPr>
                <w:rFonts w:cstheme="minorHAnsi"/>
              </w:rPr>
              <w:t>NVMe</w:t>
            </w:r>
            <w:proofErr w:type="spellEnd"/>
            <w:r w:rsidRPr="00D9504C">
              <w:rPr>
                <w:rFonts w:cstheme="minorHAnsi"/>
              </w:rPr>
              <w:t xml:space="preserve"> typu Hot </w:t>
            </w:r>
            <w:proofErr w:type="spellStart"/>
            <w:r w:rsidRPr="00D9504C">
              <w:rPr>
                <w:rFonts w:cstheme="minorHAnsi"/>
              </w:rPr>
              <w:t>Swap</w:t>
            </w:r>
            <w:proofErr w:type="spellEnd"/>
            <w:r w:rsidRPr="00D9504C">
              <w:rPr>
                <w:rFonts w:cstheme="minorHAnsi"/>
              </w:rPr>
              <w:t xml:space="preserve"> 2,5 cala. Możliwość rozbudowy o dodatkową klatkę na 8 dysków 2,5 cala.</w:t>
            </w:r>
          </w:p>
          <w:p w14:paraId="5153346B" w14:textId="77777777" w:rsidR="008F67CA" w:rsidRPr="00D9504C" w:rsidRDefault="008F67CA" w:rsidP="008F67CA">
            <w:pPr>
              <w:pStyle w:val="Bezodstpw"/>
              <w:spacing w:line="360" w:lineRule="auto"/>
              <w:rPr>
                <w:rFonts w:cstheme="minorHAnsi"/>
              </w:rPr>
            </w:pPr>
            <w:r w:rsidRPr="00D9504C">
              <w:rPr>
                <w:rFonts w:cstheme="minorHAnsi"/>
              </w:rPr>
              <w:t xml:space="preserve">Zainstalowane 2 dyski </w:t>
            </w:r>
            <w:proofErr w:type="spellStart"/>
            <w:r w:rsidRPr="00D9504C">
              <w:rPr>
                <w:rFonts w:cstheme="minorHAnsi"/>
              </w:rPr>
              <w:t>NVMe</w:t>
            </w:r>
            <w:proofErr w:type="spellEnd"/>
            <w:r w:rsidRPr="00D9504C">
              <w:rPr>
                <w:rFonts w:cstheme="minorHAnsi"/>
              </w:rPr>
              <w:t xml:space="preserve"> Hot-Plug o pojemności min. 960GB każdy.</w:t>
            </w:r>
          </w:p>
          <w:p w14:paraId="000EC3DE" w14:textId="77777777" w:rsidR="008F67CA" w:rsidRPr="00D9504C" w:rsidRDefault="008F67CA" w:rsidP="008F67CA">
            <w:pPr>
              <w:pStyle w:val="Bezodstpw"/>
              <w:spacing w:line="360" w:lineRule="auto"/>
              <w:rPr>
                <w:rFonts w:cstheme="minorHAnsi"/>
              </w:rPr>
            </w:pPr>
            <w:r w:rsidRPr="00D9504C">
              <w:rPr>
                <w:rFonts w:cstheme="minorHAnsi"/>
              </w:rPr>
              <w:t>Dyski muszą być podłączone do sprzętowego kontrolera RAID z obsługą RAID 0,1,10,5,50,6,60. Oferowany kontroler z jedoczesną obsługą dysków SAS/SATA/</w:t>
            </w:r>
            <w:proofErr w:type="spellStart"/>
            <w:r w:rsidRPr="00D9504C">
              <w:rPr>
                <w:rFonts w:cstheme="minorHAnsi"/>
              </w:rPr>
              <w:t>NVMe</w:t>
            </w:r>
            <w:proofErr w:type="spellEnd"/>
            <w:r w:rsidRPr="00D9504C">
              <w:rPr>
                <w:rFonts w:cstheme="minorHAnsi"/>
              </w:rPr>
              <w:t xml:space="preserve"> oraz min. 8Gb cache, pracujący w trybie RAID i JBOD jednocześnie.</w:t>
            </w:r>
          </w:p>
          <w:p w14:paraId="517CCAB4" w14:textId="77777777" w:rsidR="008F67CA" w:rsidRPr="00D9504C" w:rsidRDefault="008F67CA" w:rsidP="008F67CA">
            <w:pPr>
              <w:pStyle w:val="Bezodstpw"/>
              <w:spacing w:line="360" w:lineRule="auto"/>
              <w:rPr>
                <w:rFonts w:cstheme="minorHAnsi"/>
              </w:rPr>
            </w:pPr>
            <w:r w:rsidRPr="00D9504C">
              <w:rPr>
                <w:rFonts w:cstheme="minorHAnsi"/>
              </w:rPr>
              <w:t xml:space="preserve">Serwer umożliwiający instalację modułu z dwoma dyskami Hot-Plug </w:t>
            </w:r>
            <w:proofErr w:type="spellStart"/>
            <w:r w:rsidRPr="00D9504C">
              <w:rPr>
                <w:rFonts w:cstheme="minorHAnsi"/>
              </w:rPr>
              <w:t>NVMe</w:t>
            </w:r>
            <w:proofErr w:type="spellEnd"/>
            <w:r w:rsidRPr="00D9504C">
              <w:rPr>
                <w:rFonts w:cstheme="minorHAnsi"/>
              </w:rPr>
              <w:t xml:space="preserve"> M.2 zapewniających minimalną pojemność 960 GB i redundancję danych RAID-1. Dyski z bezpośrednim dostępem, bez konieczności otwierania obudowy serwera. Oferowane rozwiązanie nie może zajmować wymaganych slotów </w:t>
            </w:r>
            <w:proofErr w:type="spellStart"/>
            <w:r w:rsidRPr="00D9504C">
              <w:rPr>
                <w:rFonts w:cstheme="minorHAnsi"/>
              </w:rPr>
              <w:t>PCIe</w:t>
            </w:r>
            <w:proofErr w:type="spellEnd"/>
            <w:r w:rsidRPr="00D9504C">
              <w:rPr>
                <w:rFonts w:cstheme="minorHAnsi"/>
              </w:rPr>
              <w:t xml:space="preserve"> oraz slotów OCP.</w:t>
            </w:r>
          </w:p>
          <w:p w14:paraId="7405F4E9" w14:textId="3B7937EE" w:rsidR="008F67CA" w:rsidRPr="00D9504C" w:rsidRDefault="008F67CA" w:rsidP="008F67CA">
            <w:pPr>
              <w:pStyle w:val="Bezodstpw"/>
              <w:spacing w:line="360" w:lineRule="auto"/>
              <w:rPr>
                <w:rFonts w:cstheme="minorHAnsi"/>
              </w:rPr>
            </w:pPr>
            <w:r w:rsidRPr="00D9504C">
              <w:rPr>
                <w:rFonts w:cstheme="minorHAnsi"/>
              </w:rPr>
              <w:t>Możliwość zainstalowania modułu z tyłu jak i z przodu obudowy serwera. Rozwiązanie posiadające gwarancję producenta serwerów i znajdujące się na jego oficjalnej stronie.</w:t>
            </w:r>
          </w:p>
        </w:tc>
      </w:tr>
      <w:tr w:rsidR="008F67CA" w:rsidRPr="00D9504C" w14:paraId="30124835" w14:textId="77777777" w:rsidTr="00CE4BBA">
        <w:tc>
          <w:tcPr>
            <w:tcW w:w="362" w:type="pct"/>
          </w:tcPr>
          <w:p w14:paraId="22080DD2" w14:textId="77777777" w:rsidR="008F67CA" w:rsidRPr="00D9504C" w:rsidRDefault="008F67CA" w:rsidP="008F67CA">
            <w:pPr>
              <w:pStyle w:val="Bezodstpw"/>
              <w:spacing w:line="360" w:lineRule="auto"/>
              <w:rPr>
                <w:rFonts w:cstheme="minorHAnsi"/>
                <w:b/>
                <w:bCs/>
              </w:rPr>
            </w:pPr>
            <w:r w:rsidRPr="00D9504C">
              <w:rPr>
                <w:rFonts w:cstheme="minorHAnsi"/>
                <w:b/>
                <w:bCs/>
              </w:rPr>
              <w:t>7.</w:t>
            </w:r>
          </w:p>
        </w:tc>
        <w:tc>
          <w:tcPr>
            <w:tcW w:w="974" w:type="pct"/>
          </w:tcPr>
          <w:p w14:paraId="2A06F0FB" w14:textId="77777777" w:rsidR="008F67CA" w:rsidRPr="00D9504C" w:rsidRDefault="008F67CA" w:rsidP="008F67CA">
            <w:pPr>
              <w:pStyle w:val="Bezodstpw"/>
              <w:spacing w:line="360" w:lineRule="auto"/>
              <w:rPr>
                <w:rFonts w:cstheme="minorHAnsi"/>
                <w:b/>
                <w:bCs/>
              </w:rPr>
            </w:pPr>
            <w:r w:rsidRPr="00D9504C">
              <w:rPr>
                <w:rFonts w:cstheme="minorHAnsi"/>
                <w:b/>
                <w:bCs/>
              </w:rPr>
              <w:t>Wbudowane porty</w:t>
            </w:r>
          </w:p>
        </w:tc>
        <w:tc>
          <w:tcPr>
            <w:tcW w:w="3664" w:type="pct"/>
          </w:tcPr>
          <w:p w14:paraId="2CD11120" w14:textId="7A9AB60C" w:rsidR="008F67CA" w:rsidRPr="00D9504C" w:rsidRDefault="008F67CA" w:rsidP="008F67CA">
            <w:pPr>
              <w:pStyle w:val="Bezodstpw"/>
              <w:spacing w:line="360" w:lineRule="auto"/>
              <w:rPr>
                <w:rFonts w:cstheme="minorHAnsi"/>
              </w:rPr>
            </w:pPr>
            <w:r w:rsidRPr="00D9504C">
              <w:rPr>
                <w:rFonts w:cstheme="minorHAnsi"/>
              </w:rPr>
              <w:t xml:space="preserve">Minimum 5 portów USB: 1 z przodu (3.2) , 2 z tyłu (.3.0), 2 wewnętrzne (3.0). Możliwość dodania portu opcjonalnego USB 2.0 z przodu obudowy serwera bez </w:t>
            </w:r>
            <w:r w:rsidRPr="00D9504C">
              <w:rPr>
                <w:rFonts w:cstheme="minorHAnsi"/>
              </w:rPr>
              <w:lastRenderedPageBreak/>
              <w:t>stosowania przejściówek i przedłużaczy. Serwer musi mieć możliwość rozbudowy o wewnętrzny napęd DVD-RW.</w:t>
            </w:r>
          </w:p>
          <w:p w14:paraId="6B8ABEE8" w14:textId="77777777" w:rsidR="008F67CA" w:rsidRPr="00D9504C" w:rsidRDefault="008F67CA" w:rsidP="008F67CA">
            <w:pPr>
              <w:pStyle w:val="Bezodstpw"/>
              <w:spacing w:line="360" w:lineRule="auto"/>
              <w:rPr>
                <w:rFonts w:cstheme="minorHAnsi"/>
              </w:rPr>
            </w:pPr>
            <w:r w:rsidRPr="00D9504C">
              <w:rPr>
                <w:rFonts w:cstheme="minorHAnsi"/>
              </w:rPr>
              <w:t xml:space="preserve">Możliwość doposażania serwera o Display Port z przodu obudowy bez stosowania przejściówek lub stosowania kart </w:t>
            </w:r>
            <w:proofErr w:type="spellStart"/>
            <w:r w:rsidRPr="00D9504C">
              <w:rPr>
                <w:rFonts w:cstheme="minorHAnsi"/>
              </w:rPr>
              <w:t>PCIe</w:t>
            </w:r>
            <w:proofErr w:type="spellEnd"/>
            <w:r w:rsidRPr="00D9504C">
              <w:rPr>
                <w:rFonts w:cstheme="minorHAnsi"/>
              </w:rPr>
              <w:t>.</w:t>
            </w:r>
          </w:p>
          <w:p w14:paraId="44CAB2A8" w14:textId="77777777" w:rsidR="008F67CA" w:rsidRPr="00D9504C" w:rsidRDefault="008F67CA" w:rsidP="008F67CA">
            <w:pPr>
              <w:pStyle w:val="Bezodstpw"/>
              <w:spacing w:line="360" w:lineRule="auto"/>
              <w:rPr>
                <w:rFonts w:cstheme="minorHAnsi"/>
              </w:rPr>
            </w:pPr>
            <w:r w:rsidRPr="00D9504C">
              <w:rPr>
                <w:rFonts w:cstheme="minorHAnsi"/>
              </w:rPr>
              <w:t>Możliwość rozbudowy o:</w:t>
            </w:r>
          </w:p>
          <w:p w14:paraId="48E90FDC" w14:textId="51F30B3C" w:rsidR="008F67CA" w:rsidRPr="00D9504C" w:rsidRDefault="008F67CA" w:rsidP="00943C0C">
            <w:pPr>
              <w:numPr>
                <w:ilvl w:val="0"/>
                <w:numId w:val="6"/>
              </w:numPr>
              <w:ind w:left="296" w:right="60" w:hanging="296"/>
              <w:jc w:val="left"/>
              <w:rPr>
                <w:rFonts w:cstheme="minorHAnsi"/>
              </w:rPr>
            </w:pPr>
            <w:r w:rsidRPr="00D9504C">
              <w:rPr>
                <w:rFonts w:asciiTheme="minorHAnsi" w:hAnsiTheme="minorHAnsi" w:cstheme="minorHAnsi"/>
              </w:rPr>
              <w:t xml:space="preserve">port szeregowy typu DB9/DE-9 (9 </w:t>
            </w:r>
            <w:proofErr w:type="spellStart"/>
            <w:r w:rsidRPr="00D9504C">
              <w:rPr>
                <w:rFonts w:asciiTheme="minorHAnsi" w:hAnsiTheme="minorHAnsi" w:cstheme="minorHAnsi"/>
              </w:rPr>
              <w:t>pinowy</w:t>
            </w:r>
            <w:proofErr w:type="spellEnd"/>
            <w:r w:rsidRPr="00D9504C">
              <w:rPr>
                <w:rFonts w:asciiTheme="minorHAnsi" w:hAnsiTheme="minorHAnsi" w:cstheme="minorHAnsi"/>
              </w:rPr>
              <w:t>), wyprowadzony na zewnątrz obudowy bez pośrednictwa portu USB/RJ45. Nie dopuszcza się stosowania kart PCI</w:t>
            </w:r>
          </w:p>
        </w:tc>
      </w:tr>
      <w:tr w:rsidR="008F67CA" w:rsidRPr="00D9504C" w14:paraId="6DF85950" w14:textId="77777777" w:rsidTr="00CE4BBA">
        <w:tc>
          <w:tcPr>
            <w:tcW w:w="362" w:type="pct"/>
          </w:tcPr>
          <w:p w14:paraId="4868F890" w14:textId="77777777" w:rsidR="008F67CA" w:rsidRPr="00D9504C" w:rsidRDefault="008F67CA" w:rsidP="008F67CA">
            <w:pPr>
              <w:pStyle w:val="Bezodstpw"/>
              <w:spacing w:line="360" w:lineRule="auto"/>
              <w:rPr>
                <w:rFonts w:cstheme="minorHAnsi"/>
                <w:b/>
                <w:bCs/>
              </w:rPr>
            </w:pPr>
            <w:r w:rsidRPr="00D9504C">
              <w:rPr>
                <w:rFonts w:cstheme="minorHAnsi"/>
                <w:b/>
                <w:bCs/>
              </w:rPr>
              <w:lastRenderedPageBreak/>
              <w:t>8.</w:t>
            </w:r>
          </w:p>
        </w:tc>
        <w:tc>
          <w:tcPr>
            <w:tcW w:w="974" w:type="pct"/>
          </w:tcPr>
          <w:p w14:paraId="7E1487F2" w14:textId="77777777" w:rsidR="008F67CA" w:rsidRPr="00D9504C" w:rsidRDefault="008F67CA" w:rsidP="008F67CA">
            <w:pPr>
              <w:pStyle w:val="Bezodstpw"/>
              <w:spacing w:line="360" w:lineRule="auto"/>
              <w:rPr>
                <w:rFonts w:cstheme="minorHAnsi"/>
                <w:b/>
                <w:bCs/>
              </w:rPr>
            </w:pPr>
            <w:proofErr w:type="spellStart"/>
            <w:r w:rsidRPr="00D9504C">
              <w:rPr>
                <w:rFonts w:cstheme="minorHAnsi"/>
                <w:b/>
                <w:bCs/>
              </w:rPr>
              <w:t>Sloty</w:t>
            </w:r>
            <w:proofErr w:type="spellEnd"/>
            <w:r w:rsidRPr="00D9504C">
              <w:rPr>
                <w:rFonts w:cstheme="minorHAnsi"/>
                <w:b/>
                <w:bCs/>
              </w:rPr>
              <w:t xml:space="preserve"> rozszerzeń</w:t>
            </w:r>
          </w:p>
        </w:tc>
        <w:tc>
          <w:tcPr>
            <w:tcW w:w="3664" w:type="pct"/>
          </w:tcPr>
          <w:p w14:paraId="1D85F876" w14:textId="77777777" w:rsidR="008F67CA" w:rsidRPr="00D9504C" w:rsidRDefault="008F67CA" w:rsidP="008F67CA">
            <w:pPr>
              <w:pStyle w:val="Bezodstpw"/>
              <w:spacing w:line="360" w:lineRule="auto"/>
              <w:rPr>
                <w:rFonts w:cstheme="minorHAnsi"/>
              </w:rPr>
            </w:pPr>
            <w:r w:rsidRPr="00D9504C">
              <w:rPr>
                <w:rFonts w:cstheme="minorHAnsi"/>
              </w:rPr>
              <w:t xml:space="preserve">6 aktywnych slotów </w:t>
            </w:r>
            <w:proofErr w:type="spellStart"/>
            <w:r w:rsidRPr="00D9504C">
              <w:rPr>
                <w:rFonts w:cstheme="minorHAnsi"/>
              </w:rPr>
              <w:t>PCIe</w:t>
            </w:r>
            <w:proofErr w:type="spellEnd"/>
            <w:r w:rsidRPr="00D9504C">
              <w:rPr>
                <w:rFonts w:cstheme="minorHAnsi"/>
              </w:rPr>
              <w:t xml:space="preserve"> Gen 5 pełnej wysokości w tym 2 </w:t>
            </w:r>
            <w:proofErr w:type="spellStart"/>
            <w:r w:rsidRPr="00D9504C">
              <w:rPr>
                <w:rFonts w:cstheme="minorHAnsi"/>
              </w:rPr>
              <w:t>sloty</w:t>
            </w:r>
            <w:proofErr w:type="spellEnd"/>
            <w:r w:rsidRPr="00D9504C">
              <w:rPr>
                <w:rFonts w:cstheme="minorHAnsi"/>
              </w:rPr>
              <w:t xml:space="preserve"> x 16 (Bus </w:t>
            </w:r>
            <w:proofErr w:type="spellStart"/>
            <w:r w:rsidRPr="00D9504C">
              <w:rPr>
                <w:rFonts w:cstheme="minorHAnsi"/>
              </w:rPr>
              <w:t>Width</w:t>
            </w:r>
            <w:proofErr w:type="spellEnd"/>
            <w:r w:rsidRPr="00D9504C">
              <w:rPr>
                <w:rFonts w:cstheme="minorHAnsi"/>
              </w:rPr>
              <w:t>).</w:t>
            </w:r>
          </w:p>
          <w:p w14:paraId="37997878" w14:textId="77777777" w:rsidR="008F67CA" w:rsidRPr="00D9504C" w:rsidRDefault="008F67CA" w:rsidP="008F67CA">
            <w:pPr>
              <w:pStyle w:val="Bezodstpw"/>
              <w:spacing w:line="360" w:lineRule="auto"/>
              <w:rPr>
                <w:rFonts w:cstheme="minorHAnsi"/>
              </w:rPr>
            </w:pPr>
            <w:r w:rsidRPr="00D9504C">
              <w:rPr>
                <w:rFonts w:cstheme="minorHAnsi"/>
              </w:rPr>
              <w:t xml:space="preserve">Możliwość rozbudowy serwera do 8 slotów </w:t>
            </w:r>
            <w:proofErr w:type="spellStart"/>
            <w:r w:rsidRPr="00D9504C">
              <w:rPr>
                <w:rFonts w:cstheme="minorHAnsi"/>
              </w:rPr>
              <w:t>PCIe</w:t>
            </w:r>
            <w:proofErr w:type="spellEnd"/>
            <w:r w:rsidRPr="00D9504C">
              <w:rPr>
                <w:rFonts w:cstheme="minorHAnsi"/>
              </w:rPr>
              <w:t xml:space="preserve"> Gen5 pełnej wysokości.</w:t>
            </w:r>
          </w:p>
          <w:p w14:paraId="15AF76E0" w14:textId="77777777" w:rsidR="008F67CA" w:rsidRPr="00D9504C" w:rsidRDefault="008F67CA" w:rsidP="008F67CA">
            <w:pPr>
              <w:pStyle w:val="Bezodstpw"/>
              <w:spacing w:line="360" w:lineRule="auto"/>
              <w:rPr>
                <w:rFonts w:cstheme="minorHAnsi"/>
              </w:rPr>
            </w:pPr>
            <w:r w:rsidRPr="00D9504C">
              <w:rPr>
                <w:rFonts w:cstheme="minorHAnsi"/>
              </w:rPr>
              <w:t xml:space="preserve">Serwer musi mieć dodatkowo dedykowane aktywne dwa </w:t>
            </w:r>
            <w:proofErr w:type="spellStart"/>
            <w:r w:rsidRPr="00D9504C">
              <w:rPr>
                <w:rFonts w:cstheme="minorHAnsi"/>
              </w:rPr>
              <w:t>sloty</w:t>
            </w:r>
            <w:proofErr w:type="spellEnd"/>
            <w:r w:rsidRPr="00D9504C">
              <w:rPr>
                <w:rFonts w:cstheme="minorHAnsi"/>
              </w:rPr>
              <w:t xml:space="preserve"> OCP PCI-Express:</w:t>
            </w:r>
          </w:p>
          <w:p w14:paraId="07703CB4" w14:textId="63A1B51D"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jeden na kontroler dyskowy lub kartę sieciową</w:t>
            </w:r>
          </w:p>
          <w:p w14:paraId="77D58A3F" w14:textId="27A3216D"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drugi na kartę sieciową 10/25Gb Ethernet dwuportową</w:t>
            </w:r>
          </w:p>
          <w:p w14:paraId="56259051" w14:textId="77777777" w:rsidR="008F67CA" w:rsidRPr="00D9504C" w:rsidRDefault="008F67CA" w:rsidP="008F67CA">
            <w:pPr>
              <w:pStyle w:val="Bezodstpw"/>
              <w:spacing w:line="360" w:lineRule="auto"/>
            </w:pPr>
            <w:r w:rsidRPr="00D9504C">
              <w:rPr>
                <w:rFonts w:cstheme="minorHAnsi"/>
              </w:rPr>
              <w:t>Możliwość zainstalowania slotów OCP z przodu obudowy serwera.</w:t>
            </w:r>
            <w:r w:rsidRPr="00D9504C">
              <w:t xml:space="preserve"> </w:t>
            </w:r>
          </w:p>
          <w:p w14:paraId="7A6ACAF0" w14:textId="7A1E4FF6" w:rsidR="008F67CA" w:rsidRPr="00D9504C" w:rsidRDefault="008F67CA" w:rsidP="008F67CA">
            <w:pPr>
              <w:pStyle w:val="Bezodstpw"/>
              <w:spacing w:line="360" w:lineRule="auto"/>
              <w:rPr>
                <w:rFonts w:cstheme="minorHAnsi"/>
              </w:rPr>
            </w:pPr>
            <w:r w:rsidRPr="00D9504C">
              <w:rPr>
                <w:rFonts w:cstheme="minorHAnsi"/>
              </w:rPr>
              <w:t xml:space="preserve">Wszystkie oferowane </w:t>
            </w:r>
            <w:proofErr w:type="spellStart"/>
            <w:r w:rsidRPr="00D9504C">
              <w:rPr>
                <w:rFonts w:cstheme="minorHAnsi"/>
              </w:rPr>
              <w:t>sloty</w:t>
            </w:r>
            <w:proofErr w:type="spellEnd"/>
            <w:r w:rsidRPr="00D9504C">
              <w:rPr>
                <w:rFonts w:cstheme="minorHAnsi"/>
              </w:rPr>
              <w:t xml:space="preserve"> na karty LAN/SAN muszą mieć wyprowadzone złącza do okablowania z tyłu serwera.</w:t>
            </w:r>
          </w:p>
        </w:tc>
      </w:tr>
      <w:tr w:rsidR="008F67CA" w:rsidRPr="00D9504C" w14:paraId="724DF03D" w14:textId="77777777" w:rsidTr="00CE4BBA">
        <w:tc>
          <w:tcPr>
            <w:tcW w:w="362" w:type="pct"/>
          </w:tcPr>
          <w:p w14:paraId="6B874347" w14:textId="77777777" w:rsidR="008F67CA" w:rsidRPr="00D9504C" w:rsidRDefault="008F67CA" w:rsidP="008F67CA">
            <w:pPr>
              <w:pStyle w:val="Bezodstpw"/>
              <w:spacing w:line="360" w:lineRule="auto"/>
              <w:rPr>
                <w:rFonts w:cstheme="minorHAnsi"/>
                <w:b/>
                <w:bCs/>
              </w:rPr>
            </w:pPr>
            <w:r w:rsidRPr="00D9504C">
              <w:rPr>
                <w:rFonts w:cstheme="minorHAnsi"/>
                <w:b/>
                <w:bCs/>
              </w:rPr>
              <w:t>9.</w:t>
            </w:r>
          </w:p>
        </w:tc>
        <w:tc>
          <w:tcPr>
            <w:tcW w:w="974" w:type="pct"/>
          </w:tcPr>
          <w:p w14:paraId="3F2CE651" w14:textId="77777777" w:rsidR="008F67CA" w:rsidRPr="00D9504C" w:rsidRDefault="008F67CA" w:rsidP="008F67CA">
            <w:pPr>
              <w:pStyle w:val="Bezodstpw"/>
              <w:spacing w:line="360" w:lineRule="auto"/>
              <w:rPr>
                <w:rFonts w:cstheme="minorHAnsi"/>
                <w:b/>
                <w:bCs/>
              </w:rPr>
            </w:pPr>
            <w:r w:rsidRPr="00D9504C">
              <w:rPr>
                <w:rFonts w:cstheme="minorHAnsi"/>
                <w:b/>
                <w:bCs/>
              </w:rPr>
              <w:t>Bezpieczeństwo</w:t>
            </w:r>
          </w:p>
        </w:tc>
        <w:tc>
          <w:tcPr>
            <w:tcW w:w="3664" w:type="pct"/>
          </w:tcPr>
          <w:p w14:paraId="47DC774B" w14:textId="77777777" w:rsidR="008F67CA" w:rsidRPr="00D9504C" w:rsidRDefault="008F67CA" w:rsidP="008F67CA">
            <w:pPr>
              <w:pStyle w:val="Bezodstpw"/>
              <w:spacing w:line="360" w:lineRule="auto"/>
              <w:rPr>
                <w:rFonts w:cstheme="minorHAnsi"/>
              </w:rPr>
            </w:pPr>
            <w:r w:rsidRPr="00D9504C">
              <w:rPr>
                <w:rFonts w:cstheme="minorHAnsi"/>
              </w:rPr>
              <w:t>Możliwość doposażania serwera w czujnik otwarcia obudowy współpracujący z kartą zdalnego zarządzania. Rozwiązanie wspierane przed producenta oferowanego serwera, potwierdzone w dokumentacji technicznej producenta serwera dla oferowanego modelu serwera.</w:t>
            </w:r>
          </w:p>
          <w:p w14:paraId="6FD95A40" w14:textId="77777777" w:rsidR="008F67CA" w:rsidRPr="00D9504C" w:rsidRDefault="008F67CA" w:rsidP="008F67CA">
            <w:pPr>
              <w:pStyle w:val="Bezodstpw"/>
              <w:spacing w:line="360" w:lineRule="auto"/>
              <w:rPr>
                <w:rFonts w:cstheme="minorHAnsi"/>
              </w:rPr>
            </w:pPr>
            <w:r w:rsidRPr="00D9504C">
              <w:rPr>
                <w:rFonts w:cstheme="minorHAnsi"/>
              </w:rPr>
              <w:t>Wbudowany moduł TPM 2.0.</w:t>
            </w:r>
          </w:p>
          <w:p w14:paraId="6A524C81" w14:textId="00683992" w:rsidR="008F67CA" w:rsidRPr="00D9504C" w:rsidRDefault="008F67CA" w:rsidP="008F67CA">
            <w:pPr>
              <w:pStyle w:val="Bezodstpw"/>
              <w:spacing w:line="360" w:lineRule="auto"/>
              <w:rPr>
                <w:rFonts w:cstheme="minorHAnsi"/>
              </w:rPr>
            </w:pPr>
            <w:r w:rsidRPr="00D9504C">
              <w:rPr>
                <w:rFonts w:cstheme="minorHAnsi"/>
              </w:rPr>
              <w:t>Możliwość doposażania serwera w przedni panel z kluczykiem zabezpieczający dyski przed przypadkowym ich usunięciem.</w:t>
            </w:r>
          </w:p>
        </w:tc>
      </w:tr>
      <w:tr w:rsidR="008F67CA" w:rsidRPr="00D9504C" w14:paraId="4046A28B" w14:textId="77777777" w:rsidTr="00CE4BBA">
        <w:tc>
          <w:tcPr>
            <w:tcW w:w="362" w:type="pct"/>
          </w:tcPr>
          <w:p w14:paraId="330657BC" w14:textId="77777777" w:rsidR="008F67CA" w:rsidRPr="00D9504C" w:rsidRDefault="008F67CA" w:rsidP="008F67CA">
            <w:pPr>
              <w:pStyle w:val="Bezodstpw"/>
              <w:spacing w:line="360" w:lineRule="auto"/>
              <w:rPr>
                <w:rFonts w:cstheme="minorHAnsi"/>
                <w:b/>
                <w:bCs/>
              </w:rPr>
            </w:pPr>
            <w:r w:rsidRPr="00D9504C">
              <w:rPr>
                <w:rFonts w:cstheme="minorHAnsi"/>
                <w:b/>
                <w:bCs/>
              </w:rPr>
              <w:t>10.</w:t>
            </w:r>
          </w:p>
        </w:tc>
        <w:tc>
          <w:tcPr>
            <w:tcW w:w="974" w:type="pct"/>
          </w:tcPr>
          <w:p w14:paraId="15609FA4" w14:textId="77777777" w:rsidR="008F67CA" w:rsidRPr="00D9504C" w:rsidRDefault="008F67CA" w:rsidP="008F67CA">
            <w:pPr>
              <w:pStyle w:val="Bezodstpw"/>
              <w:spacing w:line="360" w:lineRule="auto"/>
              <w:rPr>
                <w:rFonts w:cstheme="minorHAnsi"/>
                <w:b/>
                <w:bCs/>
              </w:rPr>
            </w:pPr>
            <w:r w:rsidRPr="00D9504C">
              <w:rPr>
                <w:rFonts w:cstheme="minorHAnsi"/>
                <w:b/>
                <w:bCs/>
              </w:rPr>
              <w:t>Diagnostyka</w:t>
            </w:r>
          </w:p>
        </w:tc>
        <w:tc>
          <w:tcPr>
            <w:tcW w:w="3664" w:type="pct"/>
          </w:tcPr>
          <w:p w14:paraId="36D90FF9" w14:textId="625A56AC" w:rsidR="008F67CA" w:rsidRPr="00D9504C" w:rsidRDefault="008F67CA" w:rsidP="008F67CA">
            <w:pPr>
              <w:pStyle w:val="Bezodstpw"/>
              <w:spacing w:line="360" w:lineRule="auto"/>
              <w:rPr>
                <w:rFonts w:cstheme="minorHAnsi"/>
              </w:rPr>
            </w:pPr>
            <w:r w:rsidRPr="00D9504C">
              <w:rPr>
                <w:rFonts w:cstheme="minorHAnsi"/>
              </w:rPr>
              <w:t>Możliwość doposażenia serwera w wysuwany panel typu LED informujący o stanie procesorów, zasilaczy, pamięci RAM, wentylatorów. Panel musi byś z dostępem z przodu serwera.</w:t>
            </w:r>
          </w:p>
        </w:tc>
      </w:tr>
      <w:tr w:rsidR="008F67CA" w:rsidRPr="00D9504C" w14:paraId="34416993" w14:textId="77777777" w:rsidTr="00CE4BBA">
        <w:tc>
          <w:tcPr>
            <w:tcW w:w="362" w:type="pct"/>
          </w:tcPr>
          <w:p w14:paraId="70D6753A" w14:textId="77777777" w:rsidR="008F67CA" w:rsidRPr="00D9504C" w:rsidRDefault="008F67CA" w:rsidP="008F67CA">
            <w:pPr>
              <w:pStyle w:val="Bezodstpw"/>
              <w:spacing w:line="360" w:lineRule="auto"/>
              <w:rPr>
                <w:rFonts w:cstheme="minorHAnsi"/>
                <w:b/>
                <w:bCs/>
              </w:rPr>
            </w:pPr>
            <w:r w:rsidRPr="00D9504C">
              <w:rPr>
                <w:rFonts w:cstheme="minorHAnsi"/>
                <w:b/>
                <w:bCs/>
              </w:rPr>
              <w:t>11.</w:t>
            </w:r>
          </w:p>
        </w:tc>
        <w:tc>
          <w:tcPr>
            <w:tcW w:w="974" w:type="pct"/>
          </w:tcPr>
          <w:p w14:paraId="6E5C1DE4" w14:textId="77777777" w:rsidR="008F67CA" w:rsidRPr="00D9504C" w:rsidRDefault="008F67CA" w:rsidP="008F67CA">
            <w:pPr>
              <w:pStyle w:val="Bezodstpw"/>
              <w:spacing w:line="360" w:lineRule="auto"/>
              <w:rPr>
                <w:rFonts w:cstheme="minorHAnsi"/>
                <w:b/>
                <w:bCs/>
              </w:rPr>
            </w:pPr>
            <w:r w:rsidRPr="00D9504C">
              <w:rPr>
                <w:rFonts w:cstheme="minorHAnsi"/>
                <w:b/>
                <w:bCs/>
              </w:rPr>
              <w:t>Interfejsy sieciowe</w:t>
            </w:r>
          </w:p>
        </w:tc>
        <w:tc>
          <w:tcPr>
            <w:tcW w:w="3664" w:type="pct"/>
          </w:tcPr>
          <w:p w14:paraId="5C5FF794" w14:textId="77777777" w:rsidR="008F67CA" w:rsidRPr="00D9504C" w:rsidRDefault="008F67CA" w:rsidP="008F67CA">
            <w:pPr>
              <w:pStyle w:val="Bezodstpw"/>
              <w:spacing w:line="360" w:lineRule="auto"/>
              <w:rPr>
                <w:rFonts w:cstheme="minorHAnsi"/>
              </w:rPr>
            </w:pPr>
            <w:r w:rsidRPr="00D9504C">
              <w:rPr>
                <w:rFonts w:cstheme="minorHAnsi"/>
              </w:rPr>
              <w:t>Zainstalowane i w pełni funkcjonalne karty sieciowe:</w:t>
            </w:r>
          </w:p>
          <w:p w14:paraId="68A9BEDB" w14:textId="1BF23B97" w:rsidR="008F67CA" w:rsidRPr="00D9504C" w:rsidRDefault="008F67CA" w:rsidP="00943C0C">
            <w:pPr>
              <w:pStyle w:val="Bezodstpw"/>
              <w:numPr>
                <w:ilvl w:val="0"/>
                <w:numId w:val="10"/>
              </w:numPr>
              <w:spacing w:line="360" w:lineRule="auto"/>
              <w:ind w:left="348"/>
              <w:rPr>
                <w:rFonts w:cstheme="minorHAnsi"/>
              </w:rPr>
            </w:pPr>
            <w:r w:rsidRPr="00D9504C">
              <w:rPr>
                <w:rFonts w:cstheme="minorHAnsi"/>
              </w:rPr>
              <w:t>2x 4-portowa karta 10/25Gb Ethernet z 2 wkładkami 25Gb SFP28;</w:t>
            </w:r>
          </w:p>
          <w:p w14:paraId="2A26F994" w14:textId="57A30F5F" w:rsidR="008F67CA" w:rsidRPr="00D9504C" w:rsidRDefault="008F67CA" w:rsidP="00943C0C">
            <w:pPr>
              <w:pStyle w:val="Bezodstpw"/>
              <w:numPr>
                <w:ilvl w:val="0"/>
                <w:numId w:val="10"/>
              </w:numPr>
              <w:spacing w:line="360" w:lineRule="auto"/>
              <w:ind w:left="348"/>
              <w:rPr>
                <w:rFonts w:cstheme="minorHAnsi"/>
              </w:rPr>
            </w:pPr>
            <w:r w:rsidRPr="00D9504C">
              <w:rPr>
                <w:rFonts w:cstheme="minorHAnsi"/>
              </w:rPr>
              <w:t>2x 2-portowa karta 32Gb FC z 2 wkładkami 32Gb SWL.</w:t>
            </w:r>
          </w:p>
        </w:tc>
      </w:tr>
      <w:tr w:rsidR="008F67CA" w:rsidRPr="00D9504C" w14:paraId="7837B683" w14:textId="77777777" w:rsidTr="00CE4BBA">
        <w:tc>
          <w:tcPr>
            <w:tcW w:w="362" w:type="pct"/>
          </w:tcPr>
          <w:p w14:paraId="4C7BF8D4" w14:textId="77777777" w:rsidR="008F67CA" w:rsidRPr="00D9504C" w:rsidRDefault="008F67CA" w:rsidP="008F67CA">
            <w:pPr>
              <w:pStyle w:val="Bezodstpw"/>
              <w:spacing w:line="360" w:lineRule="auto"/>
              <w:rPr>
                <w:rFonts w:cstheme="minorHAnsi"/>
                <w:b/>
                <w:bCs/>
              </w:rPr>
            </w:pPr>
            <w:r w:rsidRPr="00D9504C">
              <w:rPr>
                <w:rFonts w:cstheme="minorHAnsi"/>
                <w:b/>
                <w:bCs/>
              </w:rPr>
              <w:t>12.</w:t>
            </w:r>
          </w:p>
        </w:tc>
        <w:tc>
          <w:tcPr>
            <w:tcW w:w="974" w:type="pct"/>
          </w:tcPr>
          <w:p w14:paraId="4B05C158" w14:textId="77777777" w:rsidR="008F67CA" w:rsidRPr="00D9504C" w:rsidRDefault="008F67CA" w:rsidP="008F67CA">
            <w:pPr>
              <w:pStyle w:val="Bezodstpw"/>
              <w:spacing w:line="360" w:lineRule="auto"/>
              <w:rPr>
                <w:rFonts w:cstheme="minorHAnsi"/>
                <w:b/>
                <w:bCs/>
              </w:rPr>
            </w:pPr>
            <w:r w:rsidRPr="00D9504C">
              <w:rPr>
                <w:rFonts w:cstheme="minorHAnsi"/>
                <w:b/>
                <w:bCs/>
              </w:rPr>
              <w:t>Wentylatory</w:t>
            </w:r>
          </w:p>
        </w:tc>
        <w:tc>
          <w:tcPr>
            <w:tcW w:w="3664" w:type="pct"/>
          </w:tcPr>
          <w:p w14:paraId="36D72F20" w14:textId="3F01FAAE" w:rsidR="008F67CA" w:rsidRPr="00D9504C" w:rsidRDefault="008F67CA" w:rsidP="008F67CA">
            <w:pPr>
              <w:pStyle w:val="Bezodstpw"/>
              <w:spacing w:line="360" w:lineRule="auto"/>
              <w:rPr>
                <w:rFonts w:cstheme="minorHAnsi"/>
              </w:rPr>
            </w:pPr>
            <w:r w:rsidRPr="00D9504C">
              <w:rPr>
                <w:rFonts w:cstheme="minorHAnsi"/>
              </w:rPr>
              <w:t>Wentylatory wspierające wymianę Hot-</w:t>
            </w:r>
            <w:proofErr w:type="spellStart"/>
            <w:r w:rsidRPr="00D9504C">
              <w:rPr>
                <w:rFonts w:cstheme="minorHAnsi"/>
              </w:rPr>
              <w:t>Swap</w:t>
            </w:r>
            <w:proofErr w:type="spellEnd"/>
            <w:r w:rsidRPr="00D9504C">
              <w:rPr>
                <w:rFonts w:cstheme="minorHAnsi"/>
              </w:rPr>
              <w:t>, zamontowane nadmiarowo minimum N+1.</w:t>
            </w:r>
          </w:p>
        </w:tc>
      </w:tr>
      <w:tr w:rsidR="008F67CA" w:rsidRPr="00D9504C" w14:paraId="58DF17CC" w14:textId="77777777" w:rsidTr="00CE4BBA">
        <w:tc>
          <w:tcPr>
            <w:tcW w:w="362" w:type="pct"/>
          </w:tcPr>
          <w:p w14:paraId="0C61C245" w14:textId="77777777" w:rsidR="008F67CA" w:rsidRPr="00D9504C" w:rsidRDefault="008F67CA" w:rsidP="008F67CA">
            <w:pPr>
              <w:pStyle w:val="Bezodstpw"/>
              <w:spacing w:line="360" w:lineRule="auto"/>
              <w:rPr>
                <w:rFonts w:cstheme="minorHAnsi"/>
                <w:b/>
                <w:bCs/>
              </w:rPr>
            </w:pPr>
            <w:r w:rsidRPr="00D9504C">
              <w:rPr>
                <w:rFonts w:cstheme="minorHAnsi"/>
                <w:b/>
                <w:bCs/>
              </w:rPr>
              <w:t>13.</w:t>
            </w:r>
          </w:p>
        </w:tc>
        <w:tc>
          <w:tcPr>
            <w:tcW w:w="974" w:type="pct"/>
          </w:tcPr>
          <w:p w14:paraId="1D667C27" w14:textId="77777777" w:rsidR="008F67CA" w:rsidRPr="00D9504C" w:rsidRDefault="008F67CA" w:rsidP="008F67CA">
            <w:pPr>
              <w:pStyle w:val="Bezodstpw"/>
              <w:spacing w:line="360" w:lineRule="auto"/>
              <w:rPr>
                <w:rFonts w:cstheme="minorHAnsi"/>
                <w:b/>
                <w:bCs/>
              </w:rPr>
            </w:pPr>
            <w:r w:rsidRPr="00D9504C">
              <w:rPr>
                <w:rFonts w:cstheme="minorHAnsi"/>
                <w:b/>
                <w:bCs/>
              </w:rPr>
              <w:t>Zasilanie</w:t>
            </w:r>
          </w:p>
        </w:tc>
        <w:tc>
          <w:tcPr>
            <w:tcW w:w="3664" w:type="pct"/>
          </w:tcPr>
          <w:p w14:paraId="7FB1CE04" w14:textId="77777777" w:rsidR="008F67CA" w:rsidRPr="00D9504C" w:rsidRDefault="008F67CA" w:rsidP="008F67CA">
            <w:pPr>
              <w:pStyle w:val="Bezodstpw"/>
              <w:spacing w:line="360" w:lineRule="auto"/>
              <w:rPr>
                <w:rFonts w:cstheme="minorHAnsi"/>
              </w:rPr>
            </w:pPr>
            <w:r w:rsidRPr="00D9504C">
              <w:rPr>
                <w:rFonts w:cstheme="minorHAnsi"/>
              </w:rPr>
              <w:t>Minimum dwa identyczne zasilacze zainstalowane wewnątrz serwera, pracujące redundantnie, zapewniające możliwość wyłączenia i wyjęcia dowolnego z nich z serwera bez przerywania pracy serwera oraz bez ograniczania wydajności serwera.</w:t>
            </w:r>
          </w:p>
          <w:p w14:paraId="63397486" w14:textId="77777777" w:rsidR="008F67CA" w:rsidRPr="00D9504C" w:rsidRDefault="008F67CA" w:rsidP="008F67CA">
            <w:pPr>
              <w:pStyle w:val="Bezodstpw"/>
              <w:spacing w:line="360" w:lineRule="auto"/>
              <w:rPr>
                <w:rFonts w:cstheme="minorHAnsi"/>
              </w:rPr>
            </w:pPr>
            <w:r w:rsidRPr="00D9504C">
              <w:rPr>
                <w:rFonts w:cstheme="minorHAnsi"/>
              </w:rPr>
              <w:t>Moc każdego zasilacza minimum 2100W.</w:t>
            </w:r>
          </w:p>
          <w:p w14:paraId="51E853AE" w14:textId="2E38294C" w:rsidR="008F67CA" w:rsidRPr="00D9504C" w:rsidRDefault="008F67CA" w:rsidP="008F67CA">
            <w:pPr>
              <w:pStyle w:val="Bezodstpw"/>
              <w:spacing w:line="360" w:lineRule="auto"/>
              <w:rPr>
                <w:rFonts w:cstheme="minorHAnsi"/>
              </w:rPr>
            </w:pPr>
            <w:r w:rsidRPr="00D9504C">
              <w:rPr>
                <w:rFonts w:cstheme="minorHAnsi"/>
              </w:rPr>
              <w:t xml:space="preserve">Sprawność zasilaczy na poziomie minimum 80 PLUS </w:t>
            </w:r>
            <w:proofErr w:type="spellStart"/>
            <w:r w:rsidRPr="00D9504C">
              <w:rPr>
                <w:rFonts w:cstheme="minorHAnsi"/>
              </w:rPr>
              <w:t>Titanium</w:t>
            </w:r>
            <w:proofErr w:type="spellEnd"/>
            <w:r w:rsidRPr="00D9504C">
              <w:rPr>
                <w:rFonts w:cstheme="minorHAnsi"/>
              </w:rPr>
              <w:t>.</w:t>
            </w:r>
          </w:p>
        </w:tc>
      </w:tr>
      <w:tr w:rsidR="008F67CA" w:rsidRPr="00D9504C" w14:paraId="74A32A3B" w14:textId="77777777" w:rsidTr="00CE4BBA">
        <w:tc>
          <w:tcPr>
            <w:tcW w:w="362" w:type="pct"/>
          </w:tcPr>
          <w:p w14:paraId="01A0C1EF" w14:textId="77777777" w:rsidR="008F67CA" w:rsidRPr="00D9504C" w:rsidRDefault="008F67CA" w:rsidP="008F67CA">
            <w:pPr>
              <w:pStyle w:val="Bezodstpw"/>
              <w:spacing w:line="360" w:lineRule="auto"/>
              <w:rPr>
                <w:rFonts w:cstheme="minorHAnsi"/>
                <w:b/>
                <w:bCs/>
              </w:rPr>
            </w:pPr>
            <w:r w:rsidRPr="00D9504C">
              <w:rPr>
                <w:rFonts w:cstheme="minorHAnsi"/>
                <w:b/>
                <w:bCs/>
              </w:rPr>
              <w:lastRenderedPageBreak/>
              <w:t>14.</w:t>
            </w:r>
          </w:p>
        </w:tc>
        <w:tc>
          <w:tcPr>
            <w:tcW w:w="974" w:type="pct"/>
          </w:tcPr>
          <w:p w14:paraId="0F3C929E" w14:textId="77777777" w:rsidR="008F67CA" w:rsidRPr="00D9504C" w:rsidRDefault="008F67CA" w:rsidP="008F67CA">
            <w:pPr>
              <w:pStyle w:val="Bezodstpw"/>
              <w:spacing w:line="360" w:lineRule="auto"/>
              <w:rPr>
                <w:rFonts w:cstheme="minorHAnsi"/>
                <w:b/>
                <w:bCs/>
              </w:rPr>
            </w:pPr>
            <w:r w:rsidRPr="00D9504C">
              <w:rPr>
                <w:rFonts w:cstheme="minorHAnsi"/>
                <w:b/>
                <w:bCs/>
              </w:rPr>
              <w:t>Zarządzanie</w:t>
            </w:r>
          </w:p>
        </w:tc>
        <w:tc>
          <w:tcPr>
            <w:tcW w:w="3664" w:type="pct"/>
          </w:tcPr>
          <w:p w14:paraId="5BBA8F68" w14:textId="77777777" w:rsidR="008F67CA" w:rsidRPr="00D9504C" w:rsidRDefault="008F67CA" w:rsidP="008F67CA">
            <w:pPr>
              <w:pStyle w:val="Bezodstpw"/>
              <w:spacing w:line="360" w:lineRule="auto"/>
              <w:rPr>
                <w:rFonts w:cstheme="minorHAnsi"/>
              </w:rPr>
            </w:pPr>
            <w:r w:rsidRPr="00D9504C">
              <w:rPr>
                <w:rFonts w:cstheme="minorHAnsi"/>
              </w:rPr>
              <w:t>Karta zarządzająca niezależna od zainstalowanego na serwerze systemu operacyjnego posiadająca dedykowany port Gigabit Ethernet RJ-45 (1000Mbps) i posiadająca:</w:t>
            </w:r>
          </w:p>
          <w:p w14:paraId="1F1C6EFC" w14:textId="7CD6D1E5"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zdalny dostęp do graficznego interfejsu WWW karty zarządzającej;</w:t>
            </w:r>
          </w:p>
          <w:p w14:paraId="20DA8A19" w14:textId="024659B0"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 xml:space="preserve">wsparcie dla SNMP lub </w:t>
            </w:r>
            <w:proofErr w:type="spellStart"/>
            <w:r w:rsidRPr="00D9504C">
              <w:rPr>
                <w:rFonts w:cstheme="minorHAnsi"/>
              </w:rPr>
              <w:t>SysLog</w:t>
            </w:r>
            <w:proofErr w:type="spellEnd"/>
            <w:r w:rsidRPr="00D9504C">
              <w:rPr>
                <w:rFonts w:cstheme="minorHAnsi"/>
              </w:rPr>
              <w:t xml:space="preserve">, SSH i </w:t>
            </w:r>
            <w:proofErr w:type="spellStart"/>
            <w:r w:rsidRPr="00D9504C">
              <w:rPr>
                <w:rFonts w:cstheme="minorHAnsi"/>
              </w:rPr>
              <w:t>Redfish</w:t>
            </w:r>
            <w:proofErr w:type="spellEnd"/>
            <w:r w:rsidRPr="00D9504C">
              <w:rPr>
                <w:rFonts w:cstheme="minorHAnsi"/>
              </w:rPr>
              <w:t>;</w:t>
            </w:r>
          </w:p>
          <w:p w14:paraId="7AF09EAB" w14:textId="5FEB6F74"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zdalne monitorowanie i informowanie o stanie serwera;</w:t>
            </w:r>
          </w:p>
          <w:p w14:paraId="7C041229" w14:textId="661FB006"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zapisywanie logów dotyczących stanu i zdarzeń serwera;</w:t>
            </w:r>
          </w:p>
          <w:p w14:paraId="43399B77" w14:textId="68B0C2D3"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 xml:space="preserve">szyfrowane połączenie (TLS) oraz uwierzytelnianie </w:t>
            </w:r>
            <w:r w:rsidRPr="00D9504C">
              <w:rPr>
                <w:rFonts w:cstheme="minorHAnsi"/>
              </w:rPr>
              <w:br/>
              <w:t>i autoryzację użytkownika;</w:t>
            </w:r>
          </w:p>
          <w:p w14:paraId="140E05B7" w14:textId="602F0107"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możliwość montowania zdalnych wirtualnych napędów (np. obrazu ISO CD/DVD) poprzez przeglądarkę;</w:t>
            </w:r>
          </w:p>
          <w:p w14:paraId="78FDFD04" w14:textId="0647445C"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dostęp poprzez zdalną wirtualną konsolę;</w:t>
            </w:r>
          </w:p>
          <w:p w14:paraId="42E083DB" w14:textId="77163697"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integrację z Active Directory oraz LDAP;</w:t>
            </w:r>
          </w:p>
          <w:p w14:paraId="3A2F36B6" w14:textId="2A392F66"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 xml:space="preserve">wysyłanie logów dotyczących pracy serwera poprzez </w:t>
            </w:r>
            <w:proofErr w:type="spellStart"/>
            <w:r w:rsidRPr="00D9504C">
              <w:rPr>
                <w:rFonts w:cstheme="minorHAnsi"/>
              </w:rPr>
              <w:t>SysLog</w:t>
            </w:r>
            <w:proofErr w:type="spellEnd"/>
            <w:r w:rsidRPr="00D9504C">
              <w:rPr>
                <w:rFonts w:cstheme="minorHAnsi"/>
              </w:rPr>
              <w:t xml:space="preserve"> lub SNMP;</w:t>
            </w:r>
          </w:p>
          <w:p w14:paraId="4052A8E7" w14:textId="6EDC2F4C"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dodatkowo wymagane jest dostarczenie centralnego systemu do zarządzania serwerami w ramach tego postępowania. Dopuszcza się system w formie wirtualnej maszyny, dla której Zamawiający udostępni odpowiednie zasoby w swoim środowisku wirtualnym.</w:t>
            </w:r>
          </w:p>
          <w:p w14:paraId="3E267604" w14:textId="100F6F3F" w:rsidR="008F67CA" w:rsidRPr="00D9504C" w:rsidRDefault="008F67CA" w:rsidP="00943C0C">
            <w:pPr>
              <w:pStyle w:val="Bezodstpw"/>
              <w:numPr>
                <w:ilvl w:val="0"/>
                <w:numId w:val="11"/>
              </w:numPr>
              <w:spacing w:line="360" w:lineRule="auto"/>
              <w:ind w:left="348"/>
              <w:rPr>
                <w:rFonts w:cstheme="minorHAnsi"/>
              </w:rPr>
            </w:pPr>
            <w:r w:rsidRPr="00D9504C">
              <w:rPr>
                <w:rFonts w:cstheme="minorHAnsi"/>
              </w:rPr>
              <w:t>wbudowany w kartę zarządzającą system przechowywania kluczy i certyfikatów w specjalnie przygotowanym na ten cel i odpowiednio zabezpieczonym repozytorium.</w:t>
            </w:r>
          </w:p>
          <w:p w14:paraId="648A57F5" w14:textId="77777777" w:rsidR="008F67CA" w:rsidRPr="00D9504C" w:rsidRDefault="008F67CA" w:rsidP="008F67CA">
            <w:pPr>
              <w:pStyle w:val="Bezodstpw"/>
              <w:spacing w:line="360" w:lineRule="auto"/>
              <w:rPr>
                <w:rFonts w:cstheme="minorHAnsi"/>
              </w:rPr>
            </w:pPr>
          </w:p>
          <w:p w14:paraId="2A5D5069" w14:textId="77777777" w:rsidR="008F67CA" w:rsidRPr="00D9504C" w:rsidRDefault="008F67CA" w:rsidP="008F67CA">
            <w:pPr>
              <w:pStyle w:val="Bezodstpw"/>
              <w:spacing w:line="360" w:lineRule="auto"/>
              <w:rPr>
                <w:rFonts w:cstheme="minorHAnsi"/>
              </w:rPr>
            </w:pPr>
            <w:r w:rsidRPr="00D9504C">
              <w:rPr>
                <w:rFonts w:cstheme="minorHAnsi"/>
              </w:rPr>
              <w:t xml:space="preserve">Niezależna od systemu operacyjnego, zintegrowana z płytą główną serwera lub jako dodatkowa karta w slocie PCI Express, jednak nie może ona powodować zmniejszenia minimalnej wymaganej liczby gniazd </w:t>
            </w:r>
            <w:proofErr w:type="spellStart"/>
            <w:r w:rsidRPr="00D9504C">
              <w:rPr>
                <w:rFonts w:cstheme="minorHAnsi"/>
              </w:rPr>
              <w:t>PCIe</w:t>
            </w:r>
            <w:proofErr w:type="spellEnd"/>
            <w:r w:rsidRPr="00D9504C">
              <w:rPr>
                <w:rFonts w:cstheme="minorHAnsi"/>
              </w:rPr>
              <w:t xml:space="preserve"> w serwerze, posiadająca minimalną funkcjonalność:</w:t>
            </w:r>
          </w:p>
          <w:p w14:paraId="58E29007" w14:textId="01042B60"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monitorowanie podzespołów serwera: temperatura, zasilacze, wentylatory, procesory, pamięć RAM, kontrolery macierzowe i dyski (fizyczne i logiczne), karty sieciowe</w:t>
            </w:r>
          </w:p>
          <w:p w14:paraId="06BC4C1D" w14:textId="09CBDB5D"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 xml:space="preserve">możliwość pracy w trybie </w:t>
            </w:r>
            <w:proofErr w:type="spellStart"/>
            <w:r w:rsidRPr="00D9504C">
              <w:rPr>
                <w:rFonts w:asciiTheme="minorHAnsi" w:hAnsiTheme="minorHAnsi" w:cstheme="minorHAnsi"/>
              </w:rPr>
              <w:t>bezagentowym</w:t>
            </w:r>
            <w:proofErr w:type="spellEnd"/>
            <w:r w:rsidRPr="00D9504C">
              <w:rPr>
                <w:rFonts w:asciiTheme="minorHAnsi" w:hAnsiTheme="minorHAnsi" w:cstheme="minorHAnsi"/>
              </w:rPr>
              <w:t xml:space="preserve"> – bez agentów zarządzania instalowanych w systemie operacyjnym  z generowaniem alertów SNMP</w:t>
            </w:r>
          </w:p>
          <w:p w14:paraId="00C0B9C6" w14:textId="34D556E1"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dostęp do karty zarządzającej poprzez</w:t>
            </w:r>
          </w:p>
          <w:p w14:paraId="7CA38E1C" w14:textId="552E1131"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t>dedykowany port RJ45 z tyłu serwera lub</w:t>
            </w:r>
          </w:p>
          <w:p w14:paraId="298FB652" w14:textId="072580F7"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t>przez współdzielony port zintegrowanej karty sieciowej serwera;</w:t>
            </w:r>
          </w:p>
          <w:p w14:paraId="09522742" w14:textId="7AF9FB41"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dostęp do karty możliwy</w:t>
            </w:r>
          </w:p>
          <w:p w14:paraId="2FB8BCAF" w14:textId="33E9793D"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t>z poziomu przeglądarki webowej (GUI);</w:t>
            </w:r>
          </w:p>
          <w:p w14:paraId="5D2B57C5" w14:textId="1E434E96"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lastRenderedPageBreak/>
              <w:t>z poziomu linii komend;</w:t>
            </w:r>
          </w:p>
          <w:p w14:paraId="62D3045E" w14:textId="331FBE51"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wirtualna zdalna konsola, tekstowa i graficzna, z dostępem do myszy i klawiatury i możliwością podłączenia wirtualnych napędów CD/DVD i USB i wirtualnych folderów;</w:t>
            </w:r>
          </w:p>
          <w:p w14:paraId="545B8840" w14:textId="41745B88"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 xml:space="preserve">monitorowanie zasilania oraz zużycia energii przez serwer </w:t>
            </w:r>
            <w:r w:rsidRPr="00D9504C">
              <w:rPr>
                <w:rFonts w:asciiTheme="minorHAnsi" w:hAnsiTheme="minorHAnsi" w:cstheme="minorHAnsi"/>
              </w:rPr>
              <w:br/>
              <w:t>w czasie rzeczywistym z możliwością graficznej prezentacji;</w:t>
            </w:r>
          </w:p>
          <w:p w14:paraId="5686F3FD" w14:textId="0A0CFE99"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konfiguracja maksymalnego poziomu pobieranej mocy przez serwer (</w:t>
            </w:r>
            <w:proofErr w:type="spellStart"/>
            <w:r w:rsidRPr="00D9504C">
              <w:rPr>
                <w:rFonts w:asciiTheme="minorHAnsi" w:hAnsiTheme="minorHAnsi" w:cstheme="minorHAnsi"/>
              </w:rPr>
              <w:t>capping</w:t>
            </w:r>
            <w:proofErr w:type="spellEnd"/>
            <w:r w:rsidRPr="00D9504C">
              <w:rPr>
                <w:rFonts w:asciiTheme="minorHAnsi" w:hAnsiTheme="minorHAnsi" w:cstheme="minorHAnsi"/>
              </w:rPr>
              <w:t>);</w:t>
            </w:r>
          </w:p>
          <w:p w14:paraId="124B0A9A" w14:textId="127946F3"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zdalna aktualizacja oprogramowania (</w:t>
            </w:r>
            <w:proofErr w:type="spellStart"/>
            <w:r w:rsidRPr="00D9504C">
              <w:rPr>
                <w:rFonts w:asciiTheme="minorHAnsi" w:hAnsiTheme="minorHAnsi" w:cstheme="minorHAnsi"/>
              </w:rPr>
              <w:t>firmware</w:t>
            </w:r>
            <w:proofErr w:type="spellEnd"/>
            <w:r w:rsidRPr="00D9504C">
              <w:rPr>
                <w:rFonts w:asciiTheme="minorHAnsi" w:hAnsiTheme="minorHAnsi" w:cstheme="minorHAnsi"/>
              </w:rPr>
              <w:t>);</w:t>
            </w:r>
          </w:p>
          <w:p w14:paraId="63E279AE" w14:textId="3FA9E72B"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wsparcie dla Microsoft Active Directory;</w:t>
            </w:r>
          </w:p>
          <w:p w14:paraId="0262E9D9" w14:textId="40B28D04"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 xml:space="preserve">wsparcie dla IPv4 oraz iPv6, obsługa SNMP v3 oraz </w:t>
            </w:r>
            <w:proofErr w:type="spellStart"/>
            <w:r w:rsidRPr="00D9504C">
              <w:rPr>
                <w:rFonts w:asciiTheme="minorHAnsi" w:hAnsiTheme="minorHAnsi" w:cstheme="minorHAnsi"/>
              </w:rPr>
              <w:t>RESTful</w:t>
            </w:r>
            <w:proofErr w:type="spellEnd"/>
            <w:r w:rsidRPr="00D9504C">
              <w:rPr>
                <w:rFonts w:asciiTheme="minorHAnsi" w:hAnsiTheme="minorHAnsi" w:cstheme="minorHAnsi"/>
              </w:rPr>
              <w:t xml:space="preserve"> API;</w:t>
            </w:r>
          </w:p>
          <w:p w14:paraId="27B1D0F2" w14:textId="3244EE00"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 xml:space="preserve">możliwość </w:t>
            </w:r>
            <w:proofErr w:type="spellStart"/>
            <w:r w:rsidRPr="00D9504C">
              <w:rPr>
                <w:rFonts w:asciiTheme="minorHAnsi" w:hAnsiTheme="minorHAnsi" w:cstheme="minorHAnsi"/>
              </w:rPr>
              <w:t>autokonfiguracji</w:t>
            </w:r>
            <w:proofErr w:type="spellEnd"/>
            <w:r w:rsidRPr="00D9504C">
              <w:rPr>
                <w:rFonts w:asciiTheme="minorHAnsi" w:hAnsiTheme="minorHAnsi" w:cstheme="minorHAnsi"/>
              </w:rPr>
              <w:t xml:space="preserve"> sieci karty zarządzającej (DNS/DHCP);</w:t>
            </w:r>
          </w:p>
          <w:p w14:paraId="6BA9A6B6" w14:textId="77777777" w:rsidR="008F67CA" w:rsidRPr="00D9504C" w:rsidRDefault="008F67CA" w:rsidP="008F67CA">
            <w:pPr>
              <w:pStyle w:val="Bezodstpw"/>
              <w:spacing w:line="360" w:lineRule="auto"/>
              <w:rPr>
                <w:rFonts w:asciiTheme="minorHAnsi" w:eastAsia="Calibri" w:hAnsiTheme="minorHAnsi" w:cstheme="minorHAnsi"/>
                <w:color w:val="auto"/>
                <w:lang w:eastAsia="pl-PL"/>
              </w:rPr>
            </w:pPr>
            <w:r w:rsidRPr="00D9504C">
              <w:rPr>
                <w:rFonts w:asciiTheme="minorHAnsi" w:eastAsia="Calibri" w:hAnsiTheme="minorHAnsi" w:cstheme="minorHAnsi"/>
                <w:color w:val="auto"/>
                <w:lang w:eastAsia="pl-PL"/>
              </w:rPr>
              <w:t>Wymagane oprogramowanie systemowe do centralnego zarządzania serwerami:</w:t>
            </w:r>
          </w:p>
          <w:p w14:paraId="666D79F1" w14:textId="77777777" w:rsidR="008F67CA" w:rsidRPr="00D9504C" w:rsidRDefault="008F67CA" w:rsidP="00E468AA">
            <w:pPr>
              <w:pStyle w:val="Bezodstpw"/>
              <w:spacing w:line="360" w:lineRule="auto"/>
              <w:rPr>
                <w:rFonts w:asciiTheme="minorHAnsi" w:eastAsia="Calibri" w:hAnsiTheme="minorHAnsi" w:cstheme="minorHAnsi"/>
                <w:color w:val="auto"/>
                <w:lang w:eastAsia="pl-PL"/>
              </w:rPr>
            </w:pPr>
            <w:r w:rsidRPr="00D9504C">
              <w:rPr>
                <w:rFonts w:asciiTheme="minorHAnsi" w:eastAsia="Calibri" w:hAnsiTheme="minorHAnsi" w:cstheme="minorHAnsi"/>
                <w:color w:val="auto"/>
                <w:lang w:eastAsia="pl-PL"/>
              </w:rPr>
              <w:t>oprogramowanie RHEL na wymaganą liczbę procesorów z 5 letnim wsparciem producenta serwerów w trybie 24x7.</w:t>
            </w:r>
          </w:p>
          <w:p w14:paraId="10EC0D10" w14:textId="77777777" w:rsidR="008F67CA" w:rsidRPr="00D9504C" w:rsidRDefault="008F67CA" w:rsidP="008F67CA">
            <w:pPr>
              <w:pStyle w:val="Bezodstpw"/>
              <w:spacing w:line="360" w:lineRule="auto"/>
              <w:rPr>
                <w:rFonts w:cstheme="minorHAnsi"/>
              </w:rPr>
            </w:pPr>
            <w:r w:rsidRPr="00D9504C">
              <w:rPr>
                <w:rFonts w:cstheme="minorHAnsi"/>
              </w:rPr>
              <w:t>System zarządzania musi zapewniać:</w:t>
            </w:r>
          </w:p>
          <w:p w14:paraId="4ABDD19D" w14:textId="4320F170"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zdalne włączanie/wyłączanie/restart niezależnie dla każdego serwera;</w:t>
            </w:r>
          </w:p>
          <w:p w14:paraId="6F1F53B7" w14:textId="6AD3B1FD"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przedstawienie graficznej reprezentacji w formie 3D temperatury w serwerowni z możliwością identyfikacji najgorętszych miejsc do poziomu szafy technicznej lub serwera;</w:t>
            </w:r>
          </w:p>
          <w:p w14:paraId="1FDB91F6" w14:textId="0994E85B"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wizualizację wykorzystania procesorów (CPU), poboru energii przez serwer i temperatury w czasie rzeczywistym. Wymagana możliwość rysowania widoku centrum przetwarzania danych i nanoszenia na niego serwerów i szaf stelażowych;</w:t>
            </w:r>
          </w:p>
          <w:p w14:paraId="457B5538" w14:textId="175BD34A" w:rsidR="008F67CA" w:rsidRPr="00D9504C" w:rsidRDefault="008F67CA" w:rsidP="00943C0C">
            <w:pPr>
              <w:numPr>
                <w:ilvl w:val="0"/>
                <w:numId w:val="6"/>
              </w:numPr>
              <w:ind w:left="296" w:right="60" w:hanging="296"/>
              <w:jc w:val="left"/>
              <w:rPr>
                <w:rFonts w:asciiTheme="minorHAnsi" w:hAnsiTheme="minorHAnsi" w:cstheme="minorHAnsi"/>
              </w:rPr>
            </w:pPr>
            <w:proofErr w:type="spellStart"/>
            <w:r w:rsidRPr="00D9504C">
              <w:rPr>
                <w:rFonts w:asciiTheme="minorHAnsi" w:hAnsiTheme="minorHAnsi" w:cstheme="minorHAnsi"/>
              </w:rPr>
              <w:t>bezagentowe</w:t>
            </w:r>
            <w:proofErr w:type="spellEnd"/>
            <w:r w:rsidRPr="00D9504C">
              <w:rPr>
                <w:rFonts w:asciiTheme="minorHAnsi" w:hAnsiTheme="minorHAnsi" w:cstheme="minorHAnsi"/>
              </w:rPr>
              <w:t xml:space="preserve"> zarządzanie i monitorowanie stanu urządzeń;</w:t>
            </w:r>
          </w:p>
          <w:p w14:paraId="278130CB" w14:textId="07029F4C"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pojedynczy interfejs zapewniający widoki, podsumowanie szczegółowych informacji o sprzęcie i oprogramowaniu układowym zainstalowanym na serwerach;</w:t>
            </w:r>
          </w:p>
          <w:p w14:paraId="2239A15B" w14:textId="2C3B6B4F"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udostępnianie poprzez interfejs REST API oraz interfejs graficzny użytkownika;</w:t>
            </w:r>
          </w:p>
          <w:p w14:paraId="17EFF016" w14:textId="721078B5"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zarządzanie uprawnieniami użytkowników poprzez definiowanie ról;</w:t>
            </w:r>
          </w:p>
          <w:p w14:paraId="6ADA2F2A" w14:textId="08CCCC7D"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konfigurację środowiska serwerów stelażowych w oparciu o logiczne profile serwerowe. W zakres logicznego profilu serwerowego muszą wchodzić następujące parametry:</w:t>
            </w:r>
          </w:p>
          <w:p w14:paraId="4F5060C8" w14:textId="7CFC4C0A"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t xml:space="preserve">sekwencja </w:t>
            </w:r>
            <w:proofErr w:type="spellStart"/>
            <w:r w:rsidRPr="00D9504C">
              <w:rPr>
                <w:rFonts w:asciiTheme="minorHAnsi" w:eastAsiaTheme="minorHAnsi" w:hAnsiTheme="minorHAnsi" w:cstheme="minorHAnsi"/>
              </w:rPr>
              <w:t>bootowania</w:t>
            </w:r>
            <w:proofErr w:type="spellEnd"/>
            <w:r w:rsidRPr="00D9504C">
              <w:rPr>
                <w:rFonts w:asciiTheme="minorHAnsi" w:eastAsiaTheme="minorHAnsi" w:hAnsiTheme="minorHAnsi" w:cstheme="minorHAnsi"/>
              </w:rPr>
              <w:t xml:space="preserve"> systemu, ustawienia BIOS, wersja oprogramowania układowego i sterowników (dla Windows, </w:t>
            </w:r>
            <w:proofErr w:type="spellStart"/>
            <w:r w:rsidRPr="00D9504C">
              <w:rPr>
                <w:rFonts w:asciiTheme="minorHAnsi" w:eastAsiaTheme="minorHAnsi" w:hAnsiTheme="minorHAnsi" w:cstheme="minorHAnsi"/>
              </w:rPr>
              <w:t>VMware</w:t>
            </w:r>
            <w:proofErr w:type="spellEnd"/>
            <w:r w:rsidRPr="00D9504C">
              <w:rPr>
                <w:rFonts w:asciiTheme="minorHAnsi" w:eastAsiaTheme="minorHAnsi" w:hAnsiTheme="minorHAnsi" w:cstheme="minorHAnsi"/>
              </w:rPr>
              <w:t xml:space="preserve"> i Red </w:t>
            </w:r>
            <w:proofErr w:type="spellStart"/>
            <w:r w:rsidRPr="00D9504C">
              <w:rPr>
                <w:rFonts w:asciiTheme="minorHAnsi" w:eastAsiaTheme="minorHAnsi" w:hAnsiTheme="minorHAnsi" w:cstheme="minorHAnsi"/>
              </w:rPr>
              <w:t>Hat</w:t>
            </w:r>
            <w:proofErr w:type="spellEnd"/>
            <w:r w:rsidRPr="00D9504C">
              <w:rPr>
                <w:rFonts w:asciiTheme="minorHAnsi" w:eastAsiaTheme="minorHAnsi" w:hAnsiTheme="minorHAnsi" w:cstheme="minorHAnsi"/>
              </w:rPr>
              <w:t>);</w:t>
            </w:r>
          </w:p>
          <w:p w14:paraId="599DC2AE" w14:textId="3216E020"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t xml:space="preserve">Ustawienia BIOS pozwalające na minimum: włączenie/wyłączenie funkcji </w:t>
            </w:r>
            <w:proofErr w:type="spellStart"/>
            <w:r w:rsidRPr="00D9504C">
              <w:rPr>
                <w:rFonts w:asciiTheme="minorHAnsi" w:eastAsiaTheme="minorHAnsi" w:hAnsiTheme="minorHAnsi" w:cstheme="minorHAnsi"/>
              </w:rPr>
              <w:t>hyper</w:t>
            </w:r>
            <w:proofErr w:type="spellEnd"/>
            <w:r w:rsidRPr="00D9504C">
              <w:rPr>
                <w:rFonts w:asciiTheme="minorHAnsi" w:eastAsiaTheme="minorHAnsi" w:hAnsiTheme="minorHAnsi" w:cstheme="minorHAnsi"/>
              </w:rPr>
              <w:t xml:space="preserve"> </w:t>
            </w:r>
            <w:proofErr w:type="spellStart"/>
            <w:r w:rsidRPr="00D9504C">
              <w:rPr>
                <w:rFonts w:asciiTheme="minorHAnsi" w:eastAsiaTheme="minorHAnsi" w:hAnsiTheme="minorHAnsi" w:cstheme="minorHAnsi"/>
              </w:rPr>
              <w:t>threading</w:t>
            </w:r>
            <w:proofErr w:type="spellEnd"/>
            <w:r w:rsidRPr="00D9504C">
              <w:rPr>
                <w:rFonts w:asciiTheme="minorHAnsi" w:eastAsiaTheme="minorHAnsi" w:hAnsiTheme="minorHAnsi" w:cstheme="minorHAnsi"/>
              </w:rPr>
              <w:t xml:space="preserve"> w procesorach Intel, włączenie/wyłączenie rdzeni </w:t>
            </w:r>
            <w:r w:rsidRPr="00D9504C">
              <w:rPr>
                <w:rFonts w:asciiTheme="minorHAnsi" w:eastAsiaTheme="minorHAnsi" w:hAnsiTheme="minorHAnsi" w:cstheme="minorHAnsi"/>
              </w:rPr>
              <w:lastRenderedPageBreak/>
              <w:t xml:space="preserve">procesora, włączenie/wyłącznie funkcji </w:t>
            </w:r>
            <w:proofErr w:type="spellStart"/>
            <w:r w:rsidRPr="00D9504C">
              <w:rPr>
                <w:rFonts w:asciiTheme="minorHAnsi" w:eastAsiaTheme="minorHAnsi" w:hAnsiTheme="minorHAnsi" w:cstheme="minorHAnsi"/>
              </w:rPr>
              <w:t>wirtualizacyjnych</w:t>
            </w:r>
            <w:proofErr w:type="spellEnd"/>
            <w:r w:rsidRPr="00D9504C">
              <w:rPr>
                <w:rFonts w:asciiTheme="minorHAnsi" w:eastAsiaTheme="minorHAnsi" w:hAnsiTheme="minorHAnsi" w:cstheme="minorHAnsi"/>
              </w:rPr>
              <w:t xml:space="preserve">, zmiana ustawień poziomu poboru prądu, ustawienia trybu turbo </w:t>
            </w:r>
            <w:proofErr w:type="spellStart"/>
            <w:r w:rsidRPr="00D9504C">
              <w:rPr>
                <w:rFonts w:asciiTheme="minorHAnsi" w:eastAsiaTheme="minorHAnsi" w:hAnsiTheme="minorHAnsi" w:cstheme="minorHAnsi"/>
              </w:rPr>
              <w:t>boost</w:t>
            </w:r>
            <w:proofErr w:type="spellEnd"/>
            <w:r w:rsidRPr="00D9504C">
              <w:rPr>
                <w:rFonts w:asciiTheme="minorHAnsi" w:eastAsiaTheme="minorHAnsi" w:hAnsiTheme="minorHAnsi" w:cstheme="minorHAnsi"/>
              </w:rPr>
              <w:t xml:space="preserve"> w procesorach Intel, ustawienia trybu zabezpieczenia pamięci RAM</w:t>
            </w:r>
          </w:p>
          <w:p w14:paraId="144267E1" w14:textId="2A272669"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t>Konfiguracja dysków lokalnych;</w:t>
            </w:r>
          </w:p>
          <w:p w14:paraId="5297CDF9" w14:textId="65E2BD55" w:rsidR="008F67CA" w:rsidRPr="00D9504C" w:rsidRDefault="008F67CA" w:rsidP="00943C0C">
            <w:pPr>
              <w:numPr>
                <w:ilvl w:val="0"/>
                <w:numId w:val="5"/>
              </w:numPr>
              <w:ind w:left="631"/>
              <w:contextualSpacing/>
              <w:jc w:val="left"/>
              <w:rPr>
                <w:rFonts w:asciiTheme="minorHAnsi" w:eastAsiaTheme="minorHAnsi" w:hAnsiTheme="minorHAnsi" w:cstheme="minorHAnsi"/>
              </w:rPr>
            </w:pPr>
            <w:r w:rsidRPr="00D9504C">
              <w:rPr>
                <w:rFonts w:asciiTheme="minorHAnsi" w:eastAsiaTheme="minorHAnsi" w:hAnsiTheme="minorHAnsi" w:cstheme="minorHAnsi"/>
              </w:rPr>
              <w:t>Konfiguracja użytkowników karty/modułu zarządzania serwerem.</w:t>
            </w:r>
          </w:p>
          <w:p w14:paraId="24C59BE1" w14:textId="736DDD9E"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monitorowanie utylizacji serwera: procesorów, zasilania, temperatury;</w:t>
            </w:r>
          </w:p>
          <w:p w14:paraId="0E447E04" w14:textId="4A225175" w:rsidR="008F67CA" w:rsidRPr="00D9504C" w:rsidRDefault="008F67CA" w:rsidP="00943C0C">
            <w:pPr>
              <w:numPr>
                <w:ilvl w:val="0"/>
                <w:numId w:val="6"/>
              </w:numPr>
              <w:ind w:left="296" w:right="60" w:hanging="296"/>
              <w:jc w:val="left"/>
              <w:rPr>
                <w:rFonts w:cstheme="minorHAnsi"/>
              </w:rPr>
            </w:pPr>
            <w:r w:rsidRPr="00D9504C">
              <w:rPr>
                <w:rFonts w:asciiTheme="minorHAnsi" w:hAnsiTheme="minorHAnsi" w:cstheme="minorHAnsi"/>
              </w:rPr>
              <w:t xml:space="preserve">integrację z narzędziami jak </w:t>
            </w:r>
            <w:proofErr w:type="spellStart"/>
            <w:r w:rsidRPr="00D9504C">
              <w:rPr>
                <w:rFonts w:asciiTheme="minorHAnsi" w:hAnsiTheme="minorHAnsi" w:cstheme="minorHAnsi"/>
              </w:rPr>
              <w:t>VMware</w:t>
            </w:r>
            <w:proofErr w:type="spellEnd"/>
            <w:r w:rsidRPr="00D9504C">
              <w:rPr>
                <w:rFonts w:asciiTheme="minorHAnsi" w:hAnsiTheme="minorHAnsi" w:cstheme="minorHAnsi"/>
              </w:rPr>
              <w:t xml:space="preserve"> </w:t>
            </w:r>
            <w:proofErr w:type="spellStart"/>
            <w:r w:rsidRPr="00D9504C">
              <w:rPr>
                <w:rFonts w:asciiTheme="minorHAnsi" w:hAnsiTheme="minorHAnsi" w:cstheme="minorHAnsi"/>
              </w:rPr>
              <w:t>vCenter</w:t>
            </w:r>
            <w:proofErr w:type="spellEnd"/>
            <w:r w:rsidRPr="00D9504C">
              <w:rPr>
                <w:rFonts w:asciiTheme="minorHAnsi" w:hAnsiTheme="minorHAnsi" w:cstheme="minorHAnsi"/>
              </w:rPr>
              <w:t xml:space="preserve"> oraz Microsoft System Center przez specjalną wtyczkę (np. dodatkowe zakładki) w tych aplikacjach, rozszerzającą możliwości zarządzania o warstwę sprzętową</w:t>
            </w:r>
          </w:p>
        </w:tc>
      </w:tr>
      <w:tr w:rsidR="008F67CA" w:rsidRPr="00D9504C" w14:paraId="5B406762" w14:textId="77777777" w:rsidTr="00CE4BBA">
        <w:tc>
          <w:tcPr>
            <w:tcW w:w="362" w:type="pct"/>
          </w:tcPr>
          <w:p w14:paraId="3297FDEA" w14:textId="77777777" w:rsidR="008F67CA" w:rsidRPr="00D9504C" w:rsidRDefault="008F67CA" w:rsidP="008F67CA">
            <w:pPr>
              <w:pStyle w:val="Bezodstpw"/>
              <w:spacing w:line="360" w:lineRule="auto"/>
              <w:rPr>
                <w:rFonts w:cstheme="minorHAnsi"/>
                <w:b/>
                <w:bCs/>
              </w:rPr>
            </w:pPr>
            <w:r w:rsidRPr="00D9504C">
              <w:rPr>
                <w:rFonts w:cstheme="minorHAnsi"/>
                <w:b/>
                <w:bCs/>
              </w:rPr>
              <w:lastRenderedPageBreak/>
              <w:t xml:space="preserve">15. </w:t>
            </w:r>
          </w:p>
        </w:tc>
        <w:tc>
          <w:tcPr>
            <w:tcW w:w="974" w:type="pct"/>
          </w:tcPr>
          <w:p w14:paraId="0BF4C3D1" w14:textId="77777777" w:rsidR="008F67CA" w:rsidRPr="00D9504C" w:rsidRDefault="008F67CA" w:rsidP="008F67CA">
            <w:pPr>
              <w:pStyle w:val="Bezodstpw"/>
              <w:spacing w:line="360" w:lineRule="auto"/>
              <w:rPr>
                <w:rFonts w:cstheme="minorHAnsi"/>
                <w:b/>
                <w:bCs/>
              </w:rPr>
            </w:pPr>
            <w:r w:rsidRPr="00D9504C">
              <w:rPr>
                <w:rFonts w:cstheme="minorHAnsi"/>
                <w:b/>
                <w:bCs/>
              </w:rPr>
              <w:t>Certyfikaty/Normy</w:t>
            </w:r>
          </w:p>
        </w:tc>
        <w:tc>
          <w:tcPr>
            <w:tcW w:w="3664" w:type="pct"/>
          </w:tcPr>
          <w:p w14:paraId="677B1224" w14:textId="77777777" w:rsidR="008F67CA" w:rsidRPr="00D9504C" w:rsidRDefault="008F67CA" w:rsidP="008F67CA">
            <w:pPr>
              <w:pStyle w:val="Bezodstpw"/>
              <w:spacing w:line="360" w:lineRule="auto"/>
              <w:rPr>
                <w:rFonts w:cstheme="minorHAnsi"/>
              </w:rPr>
            </w:pPr>
            <w:r w:rsidRPr="00D9504C">
              <w:rPr>
                <w:rFonts w:cstheme="minorHAnsi"/>
              </w:rPr>
              <w:t>Urządzenia muszą być zakupione w oficjalnym kanale dystrybucyjnym producenta. Na żądanie Zamawiającego, Wykonawca musi przedstawić oświadczenie producenta oferowanego serwera, potwierdzające pochodzenie urządzenia z oficjalnego kanału dystrybucyjnego producenta.</w:t>
            </w:r>
          </w:p>
          <w:p w14:paraId="0BFF22ED" w14:textId="77777777" w:rsidR="008F67CA" w:rsidRPr="00D9504C" w:rsidRDefault="008F67CA" w:rsidP="008F67CA">
            <w:pPr>
              <w:pStyle w:val="Bezodstpw"/>
              <w:spacing w:line="360" w:lineRule="auto"/>
              <w:rPr>
                <w:rFonts w:cstheme="minorHAnsi"/>
              </w:rPr>
            </w:pPr>
          </w:p>
          <w:p w14:paraId="55EB8D27" w14:textId="77777777" w:rsidR="008F67CA" w:rsidRPr="00D9504C" w:rsidRDefault="008F67CA" w:rsidP="008F67CA">
            <w:pPr>
              <w:pStyle w:val="Bezodstpw"/>
              <w:spacing w:line="360" w:lineRule="auto"/>
              <w:rPr>
                <w:rFonts w:cstheme="minorHAnsi"/>
              </w:rPr>
            </w:pPr>
            <w:r w:rsidRPr="00D9504C">
              <w:rPr>
                <w:rFonts w:cstheme="minorHAnsi"/>
              </w:rPr>
              <w:t xml:space="preserve"> Serwer musi widnieć  w rejestrze internetowym www.epeat.net na poziomie min. </w:t>
            </w:r>
            <w:proofErr w:type="spellStart"/>
            <w:r w:rsidRPr="00D9504C">
              <w:rPr>
                <w:rFonts w:cstheme="minorHAnsi"/>
              </w:rPr>
              <w:t>Epeat</w:t>
            </w:r>
            <w:proofErr w:type="spellEnd"/>
            <w:r w:rsidRPr="00D9504C">
              <w:rPr>
                <w:rFonts w:cstheme="minorHAnsi"/>
              </w:rPr>
              <w:t xml:space="preserve"> </w:t>
            </w:r>
            <w:proofErr w:type="spellStart"/>
            <w:r w:rsidRPr="00D9504C">
              <w:rPr>
                <w:rFonts w:cstheme="minorHAnsi"/>
              </w:rPr>
              <w:t>silver</w:t>
            </w:r>
            <w:proofErr w:type="spellEnd"/>
            <w:r w:rsidRPr="00D9504C">
              <w:rPr>
                <w:rFonts w:cstheme="minorHAnsi"/>
              </w:rPr>
              <w:t xml:space="preserve"> na stronie </w:t>
            </w:r>
          </w:p>
          <w:p w14:paraId="4B9982EC" w14:textId="4892EDB4" w:rsidR="008F67CA" w:rsidRPr="00D9504C" w:rsidRDefault="00143214" w:rsidP="008F67CA">
            <w:pPr>
              <w:pStyle w:val="Bezodstpw"/>
              <w:spacing w:line="360" w:lineRule="auto"/>
              <w:rPr>
                <w:rFonts w:cstheme="minorHAnsi"/>
              </w:rPr>
            </w:pPr>
            <w:hyperlink r:id="rId10" w:history="1">
              <w:r w:rsidR="008F67CA" w:rsidRPr="00D9504C">
                <w:rPr>
                  <w:rStyle w:val="Hipercze"/>
                  <w:rFonts w:cstheme="minorHAnsi"/>
                </w:rPr>
                <w:t>https://www.epeat.net/product-finder</w:t>
              </w:r>
            </w:hyperlink>
          </w:p>
        </w:tc>
      </w:tr>
      <w:tr w:rsidR="008F67CA" w:rsidRPr="00D9504C" w14:paraId="2376E354" w14:textId="77777777" w:rsidTr="00CE4BBA">
        <w:tc>
          <w:tcPr>
            <w:tcW w:w="362" w:type="pct"/>
          </w:tcPr>
          <w:p w14:paraId="50CAF7A9" w14:textId="77777777" w:rsidR="008F67CA" w:rsidRPr="00D9504C" w:rsidRDefault="008F67CA" w:rsidP="008F67CA">
            <w:pPr>
              <w:pStyle w:val="Bezodstpw"/>
              <w:spacing w:line="360" w:lineRule="auto"/>
              <w:rPr>
                <w:rFonts w:cstheme="minorHAnsi"/>
                <w:b/>
                <w:bCs/>
              </w:rPr>
            </w:pPr>
            <w:r w:rsidRPr="00D9504C">
              <w:rPr>
                <w:rFonts w:cstheme="minorHAnsi"/>
                <w:b/>
                <w:bCs/>
              </w:rPr>
              <w:t>16.</w:t>
            </w:r>
          </w:p>
        </w:tc>
        <w:tc>
          <w:tcPr>
            <w:tcW w:w="974" w:type="pct"/>
          </w:tcPr>
          <w:p w14:paraId="158BFF2A" w14:textId="77777777" w:rsidR="008F67CA" w:rsidRPr="00D9504C" w:rsidRDefault="008F67CA" w:rsidP="008F67CA">
            <w:pPr>
              <w:pStyle w:val="Bezodstpw"/>
              <w:spacing w:line="360" w:lineRule="auto"/>
              <w:rPr>
                <w:rFonts w:cstheme="minorHAnsi"/>
                <w:b/>
                <w:bCs/>
              </w:rPr>
            </w:pPr>
            <w:r w:rsidRPr="00D9504C">
              <w:rPr>
                <w:rFonts w:cstheme="minorHAnsi"/>
                <w:b/>
                <w:bCs/>
              </w:rPr>
              <w:t>Wspierane systemy operacyjne i wirtualizacja</w:t>
            </w:r>
          </w:p>
        </w:tc>
        <w:tc>
          <w:tcPr>
            <w:tcW w:w="3664" w:type="pct"/>
          </w:tcPr>
          <w:p w14:paraId="6B03FE2F" w14:textId="77777777" w:rsidR="008F67CA" w:rsidRPr="00D9504C" w:rsidRDefault="008F67CA" w:rsidP="008F67CA">
            <w:pPr>
              <w:pStyle w:val="Bezodstpw"/>
              <w:rPr>
                <w:rFonts w:cstheme="minorHAnsi"/>
              </w:rPr>
            </w:pPr>
            <w:r w:rsidRPr="00D9504C">
              <w:rPr>
                <w:rFonts w:cstheme="minorHAnsi"/>
              </w:rPr>
              <w:t>Serwer musi posiadać wsparcie dla co najmniej takiego zestawu systemów operacyjnych:</w:t>
            </w:r>
          </w:p>
          <w:p w14:paraId="133B52B4" w14:textId="17A1E911" w:rsidR="008F67CA" w:rsidRPr="00D9504C" w:rsidRDefault="008F67CA" w:rsidP="00E468AA">
            <w:pPr>
              <w:pStyle w:val="Bezodstpw"/>
              <w:spacing w:line="360" w:lineRule="auto"/>
              <w:rPr>
                <w:rFonts w:cstheme="minorHAnsi"/>
              </w:rPr>
            </w:pPr>
            <w:r w:rsidRPr="00D9504C">
              <w:rPr>
                <w:rFonts w:cstheme="minorHAnsi"/>
              </w:rPr>
              <w:t>Windows Server 2025 i 2022;</w:t>
            </w:r>
          </w:p>
          <w:p w14:paraId="65E08028" w14:textId="2D9C493A" w:rsidR="008F67CA" w:rsidRPr="00D9504C" w:rsidRDefault="008F67CA" w:rsidP="00943C0C">
            <w:pPr>
              <w:numPr>
                <w:ilvl w:val="0"/>
                <w:numId w:val="6"/>
              </w:numPr>
              <w:ind w:left="296" w:right="60" w:hanging="296"/>
              <w:jc w:val="left"/>
              <w:rPr>
                <w:rFonts w:asciiTheme="minorHAnsi" w:hAnsiTheme="minorHAnsi" w:cstheme="minorHAnsi"/>
              </w:rPr>
            </w:pPr>
            <w:proofErr w:type="spellStart"/>
            <w:r w:rsidRPr="00D9504C">
              <w:rPr>
                <w:rFonts w:asciiTheme="minorHAnsi" w:hAnsiTheme="minorHAnsi" w:cstheme="minorHAnsi"/>
              </w:rPr>
              <w:t>VMware</w:t>
            </w:r>
            <w:proofErr w:type="spellEnd"/>
            <w:r w:rsidRPr="00D9504C">
              <w:rPr>
                <w:rFonts w:asciiTheme="minorHAnsi" w:hAnsiTheme="minorHAnsi" w:cstheme="minorHAnsi"/>
              </w:rPr>
              <w:t xml:space="preserve"> </w:t>
            </w:r>
            <w:proofErr w:type="spellStart"/>
            <w:r w:rsidRPr="00D9504C">
              <w:rPr>
                <w:rFonts w:asciiTheme="minorHAnsi" w:hAnsiTheme="minorHAnsi" w:cstheme="minorHAnsi"/>
              </w:rPr>
              <w:t>vSphere</w:t>
            </w:r>
            <w:proofErr w:type="spellEnd"/>
            <w:r w:rsidRPr="00D9504C">
              <w:rPr>
                <w:rFonts w:asciiTheme="minorHAnsi" w:hAnsiTheme="minorHAnsi" w:cstheme="minorHAnsi"/>
              </w:rPr>
              <w:t xml:space="preserve"> 8.x i 9.x;</w:t>
            </w:r>
          </w:p>
          <w:p w14:paraId="70A16448" w14:textId="53CBC332"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Oracle Linux 9.x;</w:t>
            </w:r>
          </w:p>
          <w:p w14:paraId="7A91119E" w14:textId="4BF8A7D0"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VM Essentials;</w:t>
            </w:r>
          </w:p>
          <w:p w14:paraId="2A5DD728" w14:textId="5A1B455D"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 xml:space="preserve">Red </w:t>
            </w:r>
            <w:proofErr w:type="spellStart"/>
            <w:r w:rsidRPr="00D9504C">
              <w:rPr>
                <w:rFonts w:asciiTheme="minorHAnsi" w:hAnsiTheme="minorHAnsi" w:cstheme="minorHAnsi"/>
              </w:rPr>
              <w:t>Hat</w:t>
            </w:r>
            <w:proofErr w:type="spellEnd"/>
            <w:r w:rsidRPr="00D9504C">
              <w:rPr>
                <w:rFonts w:asciiTheme="minorHAnsi" w:hAnsiTheme="minorHAnsi" w:cstheme="minorHAnsi"/>
              </w:rPr>
              <w:t xml:space="preserve"> Enterprise Linux 10.x;</w:t>
            </w:r>
          </w:p>
          <w:p w14:paraId="6D13DDA3" w14:textId="15950630" w:rsidR="008F67CA" w:rsidRPr="00D9504C" w:rsidRDefault="008F67CA" w:rsidP="00943C0C">
            <w:pPr>
              <w:numPr>
                <w:ilvl w:val="0"/>
                <w:numId w:val="6"/>
              </w:numPr>
              <w:ind w:left="296" w:right="60" w:hanging="296"/>
              <w:jc w:val="left"/>
              <w:rPr>
                <w:rFonts w:asciiTheme="minorHAnsi" w:hAnsiTheme="minorHAnsi" w:cstheme="minorHAnsi"/>
              </w:rPr>
            </w:pPr>
            <w:r w:rsidRPr="00D9504C">
              <w:rPr>
                <w:rFonts w:asciiTheme="minorHAnsi" w:hAnsiTheme="minorHAnsi" w:cstheme="minorHAnsi"/>
              </w:rPr>
              <w:t>SUSE Linux Enterprise Server 15.</w:t>
            </w:r>
          </w:p>
          <w:p w14:paraId="2E2ABAB1" w14:textId="77777777" w:rsidR="008F67CA" w:rsidRPr="00D9504C" w:rsidRDefault="008F67CA" w:rsidP="008F67CA">
            <w:pPr>
              <w:pStyle w:val="Bezodstpw"/>
              <w:rPr>
                <w:rFonts w:cstheme="minorHAnsi"/>
              </w:rPr>
            </w:pPr>
            <w:r w:rsidRPr="00D9504C">
              <w:rPr>
                <w:rFonts w:cstheme="minorHAnsi"/>
              </w:rPr>
              <w:t>Wsparcie musi być potwierdzone w publicznie dostępnym dokumencie na oficjalnej stronie internetowej producenta oferowanego serwera.</w:t>
            </w:r>
          </w:p>
          <w:p w14:paraId="25A0C373" w14:textId="3848D12C" w:rsidR="008F67CA" w:rsidRPr="00D9504C" w:rsidRDefault="008F67CA" w:rsidP="008F67CA">
            <w:pPr>
              <w:pStyle w:val="Bezodstpw"/>
              <w:spacing w:line="360" w:lineRule="auto"/>
              <w:rPr>
                <w:rFonts w:cstheme="minorHAnsi"/>
              </w:rPr>
            </w:pPr>
            <w:r w:rsidRPr="00D9504C">
              <w:rPr>
                <w:rFonts w:cstheme="minorHAnsi"/>
              </w:rPr>
              <w:t xml:space="preserve">Z serwerem należy dostarczać licencje OEM Red </w:t>
            </w:r>
            <w:proofErr w:type="spellStart"/>
            <w:r w:rsidRPr="00D9504C">
              <w:rPr>
                <w:rFonts w:cstheme="minorHAnsi"/>
              </w:rPr>
              <w:t>Hat</w:t>
            </w:r>
            <w:proofErr w:type="spellEnd"/>
            <w:r w:rsidRPr="00D9504C">
              <w:rPr>
                <w:rFonts w:cstheme="minorHAnsi"/>
              </w:rPr>
              <w:t xml:space="preserve"> Enterprise Linux for Virtual </w:t>
            </w:r>
            <w:proofErr w:type="spellStart"/>
            <w:r w:rsidRPr="00D9504C">
              <w:rPr>
                <w:rFonts w:cstheme="minorHAnsi"/>
              </w:rPr>
              <w:t>Datacenters</w:t>
            </w:r>
            <w:proofErr w:type="spellEnd"/>
            <w:r w:rsidRPr="00D9504C">
              <w:rPr>
                <w:rFonts w:cstheme="minorHAnsi"/>
              </w:rPr>
              <w:t xml:space="preserve"> dla oferowanych procesorów ze wsparciem 5Y 24x7.</w:t>
            </w:r>
          </w:p>
        </w:tc>
      </w:tr>
      <w:tr w:rsidR="006A72EB" w:rsidRPr="00D9504C" w14:paraId="6A76BBEF" w14:textId="77777777" w:rsidTr="00CE4BBA">
        <w:tc>
          <w:tcPr>
            <w:tcW w:w="362" w:type="pct"/>
          </w:tcPr>
          <w:p w14:paraId="22FBCB1C" w14:textId="77777777" w:rsidR="006B6517" w:rsidRPr="00D9504C" w:rsidRDefault="006B6517" w:rsidP="006A72EB">
            <w:pPr>
              <w:pStyle w:val="Bezodstpw"/>
              <w:spacing w:line="360" w:lineRule="auto"/>
              <w:rPr>
                <w:rFonts w:cstheme="minorHAnsi"/>
                <w:b/>
                <w:bCs/>
              </w:rPr>
            </w:pPr>
            <w:r w:rsidRPr="00D9504C">
              <w:rPr>
                <w:rFonts w:cstheme="minorHAnsi"/>
                <w:b/>
                <w:bCs/>
              </w:rPr>
              <w:t>17.</w:t>
            </w:r>
          </w:p>
        </w:tc>
        <w:tc>
          <w:tcPr>
            <w:tcW w:w="974" w:type="pct"/>
          </w:tcPr>
          <w:p w14:paraId="30ABB07D" w14:textId="77777777" w:rsidR="006B6517" w:rsidRPr="00D9504C" w:rsidRDefault="006B6517" w:rsidP="006A72EB">
            <w:pPr>
              <w:pStyle w:val="Bezodstpw"/>
              <w:spacing w:line="360" w:lineRule="auto"/>
              <w:rPr>
                <w:rFonts w:cstheme="minorHAnsi"/>
                <w:b/>
                <w:bCs/>
              </w:rPr>
            </w:pPr>
            <w:r w:rsidRPr="00D9504C">
              <w:rPr>
                <w:rFonts w:cstheme="minorHAnsi"/>
                <w:b/>
                <w:bCs/>
              </w:rPr>
              <w:t>Gwarancja producenta</w:t>
            </w:r>
          </w:p>
        </w:tc>
        <w:tc>
          <w:tcPr>
            <w:tcW w:w="3664" w:type="pct"/>
          </w:tcPr>
          <w:p w14:paraId="459E718B" w14:textId="290744BC" w:rsidR="006B6517" w:rsidRPr="00D9504C" w:rsidRDefault="008F67CA" w:rsidP="006A72EB">
            <w:pPr>
              <w:pStyle w:val="Bezodstpw"/>
              <w:spacing w:line="360" w:lineRule="auto"/>
              <w:rPr>
                <w:rFonts w:cstheme="minorHAnsi"/>
              </w:rPr>
            </w:pPr>
            <w:r w:rsidRPr="00D9504C">
              <w:rPr>
                <w:rFonts w:cstheme="minorHAnsi"/>
              </w:rPr>
              <w:t xml:space="preserve">Gwarancja producenta przez </w:t>
            </w:r>
            <w:r w:rsidR="008059D5" w:rsidRPr="00D9504C">
              <w:rPr>
                <w:rFonts w:cstheme="minorHAnsi"/>
              </w:rPr>
              <w:t>60</w:t>
            </w:r>
            <w:r w:rsidRPr="00D9504C">
              <w:rPr>
                <w:rFonts w:cstheme="minorHAnsi"/>
              </w:rPr>
              <w:t xml:space="preserve"> miesięcy, zapewniająca dostęp do poprawek </w:t>
            </w:r>
            <w:proofErr w:type="spellStart"/>
            <w:r w:rsidRPr="00D9504C">
              <w:rPr>
                <w:rFonts w:cstheme="minorHAnsi"/>
              </w:rPr>
              <w:t>firmware</w:t>
            </w:r>
            <w:proofErr w:type="spellEnd"/>
            <w:r w:rsidRPr="00D9504C">
              <w:rPr>
                <w:rFonts w:cstheme="minorHAnsi"/>
              </w:rPr>
              <w:t xml:space="preserve"> oraz napraw gwarancyjnych.</w:t>
            </w:r>
          </w:p>
        </w:tc>
      </w:tr>
      <w:tr w:rsidR="006A72EB" w:rsidRPr="00D9504C" w14:paraId="02FA7CD9" w14:textId="77777777" w:rsidTr="00CE4BBA">
        <w:tc>
          <w:tcPr>
            <w:tcW w:w="362" w:type="pct"/>
          </w:tcPr>
          <w:p w14:paraId="6814A2E1" w14:textId="77777777" w:rsidR="006B6517" w:rsidRPr="00D9504C" w:rsidRDefault="006B6517" w:rsidP="007C0B7C">
            <w:pPr>
              <w:pStyle w:val="Bezodstpw"/>
              <w:spacing w:line="360" w:lineRule="auto"/>
              <w:rPr>
                <w:rFonts w:cstheme="minorHAnsi"/>
                <w:b/>
                <w:bCs/>
              </w:rPr>
            </w:pPr>
            <w:r w:rsidRPr="00D9504C">
              <w:rPr>
                <w:rFonts w:cstheme="minorHAnsi"/>
                <w:b/>
                <w:bCs/>
              </w:rPr>
              <w:t>18.</w:t>
            </w:r>
          </w:p>
        </w:tc>
        <w:tc>
          <w:tcPr>
            <w:tcW w:w="974" w:type="pct"/>
          </w:tcPr>
          <w:p w14:paraId="7AB97085" w14:textId="77777777" w:rsidR="006B6517" w:rsidRPr="00D9504C" w:rsidRDefault="006B6517" w:rsidP="007C0B7C">
            <w:pPr>
              <w:pStyle w:val="Bezodstpw"/>
              <w:spacing w:line="360" w:lineRule="auto"/>
              <w:rPr>
                <w:rFonts w:cstheme="minorHAnsi"/>
                <w:b/>
                <w:bCs/>
              </w:rPr>
            </w:pPr>
            <w:r w:rsidRPr="00D9504C">
              <w:rPr>
                <w:rFonts w:cstheme="minorHAnsi"/>
                <w:b/>
                <w:bCs/>
              </w:rPr>
              <w:t>Serwis gwarancyjny</w:t>
            </w:r>
          </w:p>
        </w:tc>
        <w:tc>
          <w:tcPr>
            <w:tcW w:w="3664" w:type="pct"/>
          </w:tcPr>
          <w:p w14:paraId="6AA0AEDF" w14:textId="4C04759D" w:rsidR="007C0B7C" w:rsidRPr="00D9504C" w:rsidRDefault="007C0B7C" w:rsidP="007C0B7C">
            <w:pPr>
              <w:pStyle w:val="Bezodstpw"/>
              <w:spacing w:line="360" w:lineRule="auto"/>
              <w:rPr>
                <w:rFonts w:cstheme="minorHAnsi"/>
              </w:rPr>
            </w:pPr>
            <w:r w:rsidRPr="00D9504C">
              <w:rPr>
                <w:rFonts w:cstheme="minorHAnsi"/>
              </w:rPr>
              <w:t xml:space="preserve">Wymagany jest serwis gwarancyjny </w:t>
            </w:r>
            <w:r w:rsidR="008059D5" w:rsidRPr="00D9504C">
              <w:rPr>
                <w:rFonts w:cstheme="minorHAnsi"/>
              </w:rPr>
              <w:t>60</w:t>
            </w:r>
            <w:r w:rsidRPr="00D9504C">
              <w:rPr>
                <w:rFonts w:cstheme="minorHAnsi"/>
              </w:rPr>
              <w:t xml:space="preserve"> miesięcy świadczony w trybie 24x7 z czasem naprawy 24 godziny od zgłoszenia.</w:t>
            </w:r>
          </w:p>
          <w:p w14:paraId="31619826" w14:textId="77777777" w:rsidR="007C0B7C" w:rsidRPr="00D9504C" w:rsidRDefault="007C0B7C" w:rsidP="007C0B7C">
            <w:pPr>
              <w:pStyle w:val="Bezodstpw"/>
              <w:spacing w:line="360" w:lineRule="auto"/>
              <w:rPr>
                <w:rFonts w:cstheme="minorHAnsi"/>
              </w:rPr>
            </w:pPr>
            <w:r w:rsidRPr="00D9504C">
              <w:rPr>
                <w:rFonts w:cstheme="minorHAnsi"/>
              </w:rPr>
              <w:t>Zamawiający wymaga, aby Serwis gwarancyjny świadczony był wyłącznie przez producenta oferowanego sprzętu lub przez jego autoryzowany serwis.</w:t>
            </w:r>
          </w:p>
          <w:p w14:paraId="0816BC4E" w14:textId="77777777" w:rsidR="007C0B7C" w:rsidRPr="00D9504C" w:rsidRDefault="007C0B7C" w:rsidP="007C0B7C">
            <w:pPr>
              <w:pStyle w:val="Bezodstpw"/>
              <w:spacing w:line="360" w:lineRule="auto"/>
              <w:rPr>
                <w:rFonts w:cstheme="minorHAnsi"/>
              </w:rPr>
            </w:pPr>
            <w:r w:rsidRPr="00D9504C">
              <w:rPr>
                <w:rFonts w:cstheme="minorHAnsi"/>
              </w:rPr>
              <w:t>Możliwość sprawdzenia statusu gwarancji poprzez stronę wsparcia producenta podając unikatowy numer urządzenia.</w:t>
            </w:r>
          </w:p>
          <w:p w14:paraId="3DF534E1" w14:textId="6B42AF49" w:rsidR="006B6517" w:rsidRPr="00D9504C" w:rsidRDefault="007C0B7C" w:rsidP="007C0B7C">
            <w:pPr>
              <w:pStyle w:val="Bezodstpw"/>
              <w:spacing w:line="360" w:lineRule="auto"/>
              <w:rPr>
                <w:rFonts w:cstheme="minorHAnsi"/>
              </w:rPr>
            </w:pPr>
            <w:r w:rsidRPr="00D9504C">
              <w:rPr>
                <w:rFonts w:cstheme="minorHAnsi"/>
              </w:rPr>
              <w:t>Uszkodzone dyski pozostają własnością Zamawiającego.</w:t>
            </w:r>
          </w:p>
        </w:tc>
      </w:tr>
      <w:bookmarkEnd w:id="5"/>
    </w:tbl>
    <w:p w14:paraId="6DB263BF" w14:textId="77777777" w:rsidR="000F4E08" w:rsidRPr="00D9504C" w:rsidRDefault="000F4E08" w:rsidP="006A72EB">
      <w:pPr>
        <w:rPr>
          <w:rFonts w:asciiTheme="minorHAnsi" w:hAnsiTheme="minorHAnsi" w:cstheme="minorHAnsi"/>
          <w:sz w:val="22"/>
          <w:szCs w:val="22"/>
          <w:highlight w:val="yellow"/>
        </w:rPr>
      </w:pPr>
    </w:p>
    <w:p w14:paraId="68B5710E" w14:textId="4A18774D" w:rsidR="00326FB7" w:rsidRPr="00D9504C" w:rsidRDefault="00326FB7" w:rsidP="006A72EB">
      <w:pPr>
        <w:pStyle w:val="Nagwek1"/>
        <w:jc w:val="left"/>
        <w:rPr>
          <w:rFonts w:asciiTheme="minorHAnsi" w:hAnsiTheme="minorHAnsi" w:cstheme="minorHAnsi"/>
          <w:sz w:val="22"/>
          <w:szCs w:val="22"/>
        </w:rPr>
      </w:pPr>
      <w:r w:rsidRPr="00D9504C">
        <w:rPr>
          <w:rFonts w:asciiTheme="minorHAnsi" w:hAnsiTheme="minorHAnsi" w:cstheme="minorHAnsi"/>
          <w:sz w:val="22"/>
          <w:szCs w:val="22"/>
        </w:rPr>
        <w:t xml:space="preserve">Część II – </w:t>
      </w:r>
      <w:r w:rsidR="00CB0F79" w:rsidRPr="00D9504C">
        <w:rPr>
          <w:rFonts w:asciiTheme="minorHAnsi" w:hAnsiTheme="minorHAnsi" w:cstheme="minorHAnsi"/>
          <w:sz w:val="22"/>
          <w:szCs w:val="22"/>
        </w:rPr>
        <w:t>Dostawa przełączników FC</w:t>
      </w:r>
    </w:p>
    <w:p w14:paraId="0E495870" w14:textId="77777777" w:rsidR="006B6517" w:rsidRPr="00D9504C" w:rsidRDefault="006B6517" w:rsidP="006A72EB">
      <w:pPr>
        <w:rPr>
          <w:rFonts w:asciiTheme="minorHAnsi" w:hAnsiTheme="minorHAnsi" w:cstheme="minorHAnsi"/>
          <w:sz w:val="22"/>
          <w:szCs w:val="22"/>
          <w:lang w:val="x-none" w:eastAsia="x-none"/>
        </w:rPr>
      </w:pPr>
      <w:r w:rsidRPr="00D9504C">
        <w:rPr>
          <w:rFonts w:asciiTheme="minorHAnsi" w:hAnsiTheme="minorHAnsi" w:cstheme="minorHAnsi"/>
          <w:sz w:val="22"/>
          <w:szCs w:val="22"/>
          <w:lang w:val="x-none" w:eastAsia="x-none"/>
        </w:rPr>
        <w:t>Przedmiotem zamówienia jest dostawa i instalacja 2 przełączników FC, które będą wykorzystywane do połączenia urządzeń w sieci SAN Zamawiającego. Infrastruktura SAN Zamawiającego składa się</w:t>
      </w:r>
    </w:p>
    <w:p w14:paraId="4DB7731D" w14:textId="2864388E" w:rsidR="006B6517" w:rsidRPr="00D9504C" w:rsidRDefault="006B6517" w:rsidP="006A72EB">
      <w:pPr>
        <w:rPr>
          <w:rFonts w:asciiTheme="minorHAnsi" w:hAnsiTheme="minorHAnsi" w:cstheme="minorHAnsi"/>
          <w:sz w:val="22"/>
          <w:szCs w:val="22"/>
          <w:lang w:val="x-none" w:eastAsia="x-none"/>
        </w:rPr>
      </w:pPr>
      <w:r w:rsidRPr="00D9504C">
        <w:rPr>
          <w:rFonts w:asciiTheme="minorHAnsi" w:hAnsiTheme="minorHAnsi" w:cstheme="minorHAnsi"/>
          <w:sz w:val="22"/>
          <w:szCs w:val="22"/>
          <w:lang w:val="x-none" w:eastAsia="x-none"/>
        </w:rPr>
        <w:t xml:space="preserve">z następujących urządzeń: macierz HPE </w:t>
      </w:r>
      <w:proofErr w:type="spellStart"/>
      <w:r w:rsidRPr="00D9504C">
        <w:rPr>
          <w:rFonts w:asciiTheme="minorHAnsi" w:hAnsiTheme="minorHAnsi" w:cstheme="minorHAnsi"/>
          <w:sz w:val="22"/>
          <w:szCs w:val="22"/>
          <w:lang w:val="x-none" w:eastAsia="x-none"/>
        </w:rPr>
        <w:t>Alletra</w:t>
      </w:r>
      <w:proofErr w:type="spellEnd"/>
      <w:r w:rsidRPr="00D9504C">
        <w:rPr>
          <w:rFonts w:asciiTheme="minorHAnsi" w:hAnsiTheme="minorHAnsi" w:cstheme="minorHAnsi"/>
          <w:sz w:val="22"/>
          <w:szCs w:val="22"/>
          <w:lang w:val="x-none" w:eastAsia="x-none"/>
        </w:rPr>
        <w:t xml:space="preserve"> 9000, macierz HP 3PAR, macierz DELL EMC2 VNX5100, serwery DELL </w:t>
      </w:r>
      <w:proofErr w:type="spellStart"/>
      <w:r w:rsidRPr="00D9504C">
        <w:rPr>
          <w:rFonts w:asciiTheme="minorHAnsi" w:hAnsiTheme="minorHAnsi" w:cstheme="minorHAnsi"/>
          <w:sz w:val="22"/>
          <w:szCs w:val="22"/>
          <w:lang w:val="x-none" w:eastAsia="x-none"/>
        </w:rPr>
        <w:t>PowerEdge</w:t>
      </w:r>
      <w:proofErr w:type="spellEnd"/>
      <w:r w:rsidRPr="00D9504C">
        <w:rPr>
          <w:rFonts w:asciiTheme="minorHAnsi" w:hAnsiTheme="minorHAnsi" w:cstheme="minorHAnsi"/>
          <w:sz w:val="22"/>
          <w:szCs w:val="22"/>
          <w:lang w:val="x-none" w:eastAsia="x-none"/>
        </w:rPr>
        <w:t xml:space="preserve"> 7515 i przełącznik FC IBM 2498-24E. Wdrożenie zakupionych urządzeń do sieci SAN będzie polegało na zastąpieniu przełącznika FC IBM 2498-24E.</w:t>
      </w:r>
    </w:p>
    <w:p w14:paraId="27DA663F" w14:textId="54393045" w:rsidR="006B6517" w:rsidRPr="00D9504C" w:rsidRDefault="006B6517" w:rsidP="006A72EB">
      <w:pPr>
        <w:rPr>
          <w:rFonts w:asciiTheme="minorHAnsi" w:hAnsiTheme="minorHAnsi" w:cstheme="minorHAnsi"/>
          <w:sz w:val="22"/>
          <w:szCs w:val="22"/>
          <w:lang w:val="x-none" w:eastAsia="x-none"/>
        </w:rPr>
      </w:pPr>
    </w:p>
    <w:p w14:paraId="1C6181BB" w14:textId="77777777" w:rsidR="006B6517" w:rsidRPr="00D9504C" w:rsidRDefault="006B6517" w:rsidP="006A72EB">
      <w:pPr>
        <w:rPr>
          <w:rFonts w:asciiTheme="minorHAnsi" w:hAnsiTheme="minorHAnsi" w:cstheme="minorHAnsi"/>
          <w:b/>
          <w:bCs/>
          <w:sz w:val="22"/>
          <w:szCs w:val="22"/>
        </w:rPr>
      </w:pPr>
      <w:r w:rsidRPr="00D9504C">
        <w:rPr>
          <w:rFonts w:asciiTheme="minorHAnsi" w:hAnsiTheme="minorHAnsi" w:cstheme="minorHAnsi"/>
          <w:b/>
          <w:bCs/>
          <w:sz w:val="22"/>
          <w:szCs w:val="22"/>
        </w:rPr>
        <w:t>1. Dostawa urządzeń:</w:t>
      </w:r>
    </w:p>
    <w:p w14:paraId="63BA9356" w14:textId="76851153" w:rsidR="006B6517" w:rsidRPr="00D9504C" w:rsidRDefault="006B6517" w:rsidP="006A72EB">
      <w:pPr>
        <w:rPr>
          <w:rFonts w:asciiTheme="minorHAnsi" w:hAnsiTheme="minorHAnsi" w:cstheme="minorHAnsi"/>
          <w:sz w:val="22"/>
          <w:szCs w:val="22"/>
        </w:rPr>
      </w:pPr>
      <w:r w:rsidRPr="00D9504C">
        <w:rPr>
          <w:rFonts w:asciiTheme="minorHAnsi" w:hAnsiTheme="minorHAnsi" w:cstheme="minorHAnsi"/>
          <w:sz w:val="22"/>
          <w:szCs w:val="22"/>
        </w:rPr>
        <w:t>1.1 Urządzenia należy dostarczyć do lokalizacji w Szczecinie pr</w:t>
      </w:r>
      <w:r w:rsidR="00336FA6" w:rsidRPr="00D9504C">
        <w:rPr>
          <w:rFonts w:asciiTheme="minorHAnsi" w:hAnsiTheme="minorHAnsi" w:cstheme="minorHAnsi"/>
          <w:sz w:val="22"/>
          <w:szCs w:val="22"/>
        </w:rPr>
        <w:t>z</w:t>
      </w:r>
      <w:r w:rsidRPr="00D9504C">
        <w:rPr>
          <w:rFonts w:asciiTheme="minorHAnsi" w:hAnsiTheme="minorHAnsi" w:cstheme="minorHAnsi"/>
          <w:sz w:val="22"/>
          <w:szCs w:val="22"/>
        </w:rPr>
        <w:t>y ul. Arkońskiej 45.</w:t>
      </w:r>
    </w:p>
    <w:p w14:paraId="07B3311F" w14:textId="77777777" w:rsidR="006B6517" w:rsidRPr="00D9504C" w:rsidRDefault="006B6517" w:rsidP="006A72EB">
      <w:pPr>
        <w:rPr>
          <w:rFonts w:asciiTheme="minorHAnsi" w:hAnsiTheme="minorHAnsi" w:cstheme="minorHAnsi"/>
          <w:sz w:val="22"/>
          <w:szCs w:val="22"/>
        </w:rPr>
      </w:pPr>
      <w:r w:rsidRPr="00D9504C">
        <w:rPr>
          <w:rFonts w:asciiTheme="minorHAnsi" w:hAnsiTheme="minorHAnsi" w:cstheme="minorHAnsi"/>
          <w:sz w:val="22"/>
          <w:szCs w:val="22"/>
        </w:rPr>
        <w:t>1.2 Urządzenia należy dostarczyć wraz z pełnym wyposażeniem opisanym w niniejszej specyfikacji.</w:t>
      </w:r>
    </w:p>
    <w:p w14:paraId="007034CD" w14:textId="77777777" w:rsidR="006B6517" w:rsidRPr="00D9504C" w:rsidRDefault="006B6517" w:rsidP="006A72EB">
      <w:pPr>
        <w:rPr>
          <w:rFonts w:asciiTheme="minorHAnsi" w:hAnsiTheme="minorHAnsi" w:cstheme="minorHAnsi"/>
          <w:sz w:val="22"/>
          <w:szCs w:val="22"/>
        </w:rPr>
      </w:pPr>
    </w:p>
    <w:p w14:paraId="6BA65B56" w14:textId="77777777" w:rsidR="006B6517" w:rsidRPr="00D9504C" w:rsidRDefault="006B6517" w:rsidP="006A72EB">
      <w:pPr>
        <w:rPr>
          <w:rFonts w:asciiTheme="minorHAnsi" w:hAnsiTheme="minorHAnsi" w:cstheme="minorHAnsi"/>
          <w:b/>
          <w:bCs/>
          <w:sz w:val="22"/>
          <w:szCs w:val="22"/>
        </w:rPr>
      </w:pPr>
      <w:r w:rsidRPr="00D9504C">
        <w:rPr>
          <w:rFonts w:asciiTheme="minorHAnsi" w:hAnsiTheme="minorHAnsi" w:cstheme="minorHAnsi"/>
          <w:b/>
          <w:bCs/>
          <w:sz w:val="22"/>
          <w:szCs w:val="22"/>
        </w:rPr>
        <w:t>2. Charakterystyka urządzenia – przełącznika SAN – 2 sztuki:</w:t>
      </w:r>
    </w:p>
    <w:p w14:paraId="680ADB4A" w14:textId="77777777" w:rsidR="006B6517" w:rsidRPr="00D9504C" w:rsidRDefault="006B6517" w:rsidP="006A72EB">
      <w:pPr>
        <w:rPr>
          <w:rFonts w:asciiTheme="minorHAnsi" w:eastAsia="Times New Roman" w:hAnsiTheme="minorHAnsi" w:cstheme="minorHAnsi"/>
          <w:sz w:val="22"/>
          <w:szCs w:val="22"/>
        </w:rPr>
      </w:pPr>
      <w:r w:rsidRPr="00D9504C">
        <w:rPr>
          <w:rFonts w:asciiTheme="minorHAnsi" w:hAnsiTheme="minorHAnsi" w:cstheme="minorHAnsi"/>
          <w:sz w:val="22"/>
          <w:szCs w:val="22"/>
        </w:rPr>
        <w:t xml:space="preserve">2.1 Obudowa: </w:t>
      </w:r>
      <w:r w:rsidRPr="00D9504C">
        <w:rPr>
          <w:rFonts w:asciiTheme="minorHAnsi" w:eastAsia="Times New Roman" w:hAnsiTheme="minorHAnsi" w:cstheme="minorHAnsi"/>
          <w:sz w:val="22"/>
          <w:szCs w:val="22"/>
        </w:rPr>
        <w:t xml:space="preserve">O wysokości nie więcej niż 1U </w:t>
      </w:r>
      <w:r w:rsidRPr="00D9504C">
        <w:rPr>
          <w:rFonts w:asciiTheme="minorHAnsi" w:hAnsiTheme="minorHAnsi" w:cstheme="minorHAnsi"/>
          <w:sz w:val="22"/>
          <w:szCs w:val="22"/>
        </w:rPr>
        <w:t xml:space="preserve">do montażu w szafie </w:t>
      </w:r>
      <w:proofErr w:type="spellStart"/>
      <w:r w:rsidRPr="00D9504C">
        <w:rPr>
          <w:rFonts w:asciiTheme="minorHAnsi" w:hAnsiTheme="minorHAnsi" w:cstheme="minorHAnsi"/>
          <w:sz w:val="22"/>
          <w:szCs w:val="22"/>
        </w:rPr>
        <w:t>Rack</w:t>
      </w:r>
      <w:proofErr w:type="spellEnd"/>
      <w:r w:rsidRPr="00D9504C">
        <w:rPr>
          <w:rFonts w:asciiTheme="minorHAnsi" w:hAnsiTheme="minorHAnsi" w:cstheme="minorHAnsi"/>
          <w:sz w:val="22"/>
          <w:szCs w:val="22"/>
        </w:rPr>
        <w:t xml:space="preserve"> 19”</w:t>
      </w:r>
      <w:r w:rsidRPr="00D9504C">
        <w:rPr>
          <w:rFonts w:asciiTheme="minorHAnsi" w:eastAsia="Times New Roman" w:hAnsiTheme="minorHAnsi" w:cstheme="minorHAnsi"/>
          <w:sz w:val="22"/>
          <w:szCs w:val="22"/>
        </w:rPr>
        <w:t xml:space="preserve">wraz z kompletem odpowiednich elementów mocujących dedykowanych przez producenta przełącznika. </w:t>
      </w:r>
    </w:p>
    <w:p w14:paraId="038BA497" w14:textId="77777777" w:rsidR="006B6517" w:rsidRPr="00D9504C" w:rsidRDefault="006B6517" w:rsidP="006A72EB">
      <w:pPr>
        <w:rPr>
          <w:rFonts w:asciiTheme="minorHAnsi" w:eastAsia="Times New Roman" w:hAnsiTheme="minorHAnsi" w:cstheme="minorHAnsi"/>
          <w:sz w:val="22"/>
          <w:szCs w:val="22"/>
        </w:rPr>
      </w:pPr>
      <w:r w:rsidRPr="00D9504C">
        <w:rPr>
          <w:rFonts w:asciiTheme="minorHAnsi" w:eastAsia="Times New Roman" w:hAnsiTheme="minorHAnsi" w:cstheme="minorHAnsi"/>
          <w:sz w:val="22"/>
          <w:szCs w:val="22"/>
        </w:rPr>
        <w:t xml:space="preserve">2.2 Technologia: Przełącznik FC musi być wykonany w technologii FC minimum 32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 xml:space="preserve"> i zapewniać możliwość pracy portów FC z prędkościami 32, 16, 8, 4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 xml:space="preserve"> w zależności od rodzaju zastosowanych wkładek SFP+. W przypadku obsadzenia portu FC za pomocą wkładki SFP+ 32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 xml:space="preserve"> przełącznik musi umożliwiać pracę tego portu z prędkością 32, 16, 8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 xml:space="preserve">, przy czym wybór prędkości musi być możliwy w trybie </w:t>
      </w:r>
      <w:proofErr w:type="spellStart"/>
      <w:r w:rsidRPr="00D9504C">
        <w:rPr>
          <w:rFonts w:asciiTheme="minorHAnsi" w:eastAsia="Times New Roman" w:hAnsiTheme="minorHAnsi" w:cstheme="minorHAnsi"/>
          <w:sz w:val="22"/>
          <w:szCs w:val="22"/>
        </w:rPr>
        <w:t>autonegocjacji</w:t>
      </w:r>
      <w:proofErr w:type="spellEnd"/>
      <w:r w:rsidRPr="00D9504C">
        <w:rPr>
          <w:rFonts w:asciiTheme="minorHAnsi" w:eastAsia="Times New Roman" w:hAnsiTheme="minorHAnsi" w:cstheme="minorHAnsi"/>
          <w:sz w:val="22"/>
          <w:szCs w:val="22"/>
        </w:rPr>
        <w:t xml:space="preserve">. Przełącznik FC musi mieć możliwość instalacji wkładek SFP+ umożliwiających bezpośrednie połączenie (bez dodatkowych urządzeń pośredniczących) z innymi przełącznikami na odległość minimum 25km z prędkością 16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w:t>
      </w:r>
    </w:p>
    <w:p w14:paraId="1F35EE41" w14:textId="77777777" w:rsidR="006B6517" w:rsidRPr="00D9504C" w:rsidRDefault="006B6517" w:rsidP="006A72EB">
      <w:pPr>
        <w:rPr>
          <w:rFonts w:asciiTheme="minorHAnsi" w:eastAsia="Times New Roman" w:hAnsiTheme="minorHAnsi" w:cstheme="minorHAnsi"/>
          <w:sz w:val="22"/>
          <w:szCs w:val="22"/>
        </w:rPr>
      </w:pPr>
      <w:r w:rsidRPr="00D9504C">
        <w:rPr>
          <w:rFonts w:asciiTheme="minorHAnsi" w:eastAsia="Times New Roman" w:hAnsiTheme="minorHAnsi" w:cstheme="minorHAnsi"/>
          <w:sz w:val="22"/>
          <w:szCs w:val="22"/>
        </w:rPr>
        <w:t>2.3 Porty: Przełącznik FC musi być wyposażony, w co najmniej 16 aktywnych portów FC obsadzonych wkładkami SFP+ 16Gb/s krótkiego zasięgu. Rodzaj obsługiwanych portów: co najmniej w trybie F oraz E.</w:t>
      </w:r>
    </w:p>
    <w:p w14:paraId="7301EC55" w14:textId="77777777" w:rsidR="006B6517" w:rsidRPr="00D9504C" w:rsidRDefault="006B6517" w:rsidP="006A72EB">
      <w:pPr>
        <w:rPr>
          <w:rFonts w:asciiTheme="minorHAnsi" w:eastAsia="Times New Roman" w:hAnsiTheme="minorHAnsi" w:cstheme="minorHAnsi"/>
          <w:sz w:val="22"/>
          <w:szCs w:val="22"/>
        </w:rPr>
      </w:pPr>
      <w:r w:rsidRPr="00D9504C">
        <w:rPr>
          <w:rFonts w:asciiTheme="minorHAnsi" w:eastAsia="Times New Roman" w:hAnsiTheme="minorHAnsi" w:cstheme="minorHAnsi"/>
          <w:sz w:val="22"/>
          <w:szCs w:val="22"/>
        </w:rPr>
        <w:t>Przepustowość: Architektura non-</w:t>
      </w:r>
      <w:proofErr w:type="spellStart"/>
      <w:r w:rsidRPr="00D9504C">
        <w:rPr>
          <w:rFonts w:asciiTheme="minorHAnsi" w:eastAsia="Times New Roman" w:hAnsiTheme="minorHAnsi" w:cstheme="minorHAnsi"/>
          <w:sz w:val="22"/>
          <w:szCs w:val="22"/>
        </w:rPr>
        <w:t>blocking</w:t>
      </w:r>
      <w:proofErr w:type="spellEnd"/>
      <w:r w:rsidRPr="00D9504C">
        <w:rPr>
          <w:rFonts w:asciiTheme="minorHAnsi" w:eastAsia="Times New Roman" w:hAnsiTheme="minorHAnsi" w:cstheme="minorHAnsi"/>
          <w:sz w:val="22"/>
          <w:szCs w:val="22"/>
        </w:rPr>
        <w:t xml:space="preserve"> pozwalająca na pracę wszystkich portów przełącznika równocześnie z pełną prędkością 32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 xml:space="preserve"> lub 16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 xml:space="preserve"> w zależności do zastosowanych wkładek FC. Całkowita przepustowość przełącznika FC musi wynosić minimum 768 </w:t>
      </w:r>
      <w:proofErr w:type="spellStart"/>
      <w:r w:rsidRPr="00D9504C">
        <w:rPr>
          <w:rFonts w:asciiTheme="minorHAnsi" w:eastAsia="Times New Roman" w:hAnsiTheme="minorHAnsi" w:cstheme="minorHAnsi"/>
          <w:sz w:val="22"/>
          <w:szCs w:val="22"/>
        </w:rPr>
        <w:t>Gbps</w:t>
      </w:r>
      <w:proofErr w:type="spellEnd"/>
      <w:r w:rsidRPr="00D9504C">
        <w:rPr>
          <w:rFonts w:asciiTheme="minorHAnsi" w:eastAsia="Times New Roman" w:hAnsiTheme="minorHAnsi" w:cstheme="minorHAnsi"/>
          <w:sz w:val="22"/>
          <w:szCs w:val="22"/>
        </w:rPr>
        <w:t xml:space="preserve">. </w:t>
      </w:r>
    </w:p>
    <w:p w14:paraId="2BD465FA" w14:textId="77777777" w:rsidR="006B6517" w:rsidRPr="00D9504C" w:rsidRDefault="006B6517" w:rsidP="006A72EB">
      <w:pPr>
        <w:rPr>
          <w:rFonts w:asciiTheme="minorHAnsi" w:eastAsia="Times New Roman" w:hAnsiTheme="minorHAnsi" w:cstheme="minorHAnsi"/>
          <w:sz w:val="22"/>
          <w:szCs w:val="22"/>
        </w:rPr>
      </w:pPr>
    </w:p>
    <w:p w14:paraId="0E58ED48" w14:textId="77777777" w:rsidR="006B6517" w:rsidRPr="00D9504C" w:rsidRDefault="006B6517" w:rsidP="006A72EB">
      <w:pPr>
        <w:ind w:right="48"/>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Funkcjonalność: Przełącznik FC musi mieć możliwość agregacji połączeń ISL między dwoma przełącznikami z przynajmniej ośmiu linków. Połączenie zagregowane musi być zrealizowane na poziomie ramek FC. Przełącznik FC musi wspierać następujące mechanizmy zwiększające poziom bezpieczeństwa: </w:t>
      </w:r>
    </w:p>
    <w:p w14:paraId="0493A53F" w14:textId="77777777" w:rsidR="006B6517" w:rsidRPr="00D9504C" w:rsidRDefault="006B6517" w:rsidP="00943C0C">
      <w:pPr>
        <w:pStyle w:val="Akapitzlist"/>
        <w:numPr>
          <w:ilvl w:val="0"/>
          <w:numId w:val="7"/>
        </w:numPr>
        <w:ind w:left="426"/>
        <w:jc w:val="left"/>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szyfrowanie połączenia z konsolą administracyjną, wsparcie dla SSHv2, </w:t>
      </w:r>
    </w:p>
    <w:p w14:paraId="2F371D4E" w14:textId="77777777" w:rsidR="006B6517" w:rsidRPr="00D9504C" w:rsidRDefault="006B6517" w:rsidP="00943C0C">
      <w:pPr>
        <w:pStyle w:val="Akapitzlist"/>
        <w:numPr>
          <w:ilvl w:val="0"/>
          <w:numId w:val="7"/>
        </w:numPr>
        <w:ind w:left="426"/>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definiowanie wielu kont administratorów z możliwością ograniczenia ich uprawnień za pomocą mechanizmu tzw. RBAC (Role </w:t>
      </w:r>
      <w:proofErr w:type="spellStart"/>
      <w:r w:rsidRPr="00D9504C">
        <w:rPr>
          <w:rFonts w:asciiTheme="minorHAnsi" w:eastAsia="Times New Roman" w:hAnsiTheme="minorHAnsi" w:cstheme="minorHAnsi"/>
          <w:sz w:val="22"/>
          <w:szCs w:val="22"/>
        </w:rPr>
        <w:t>Based</w:t>
      </w:r>
      <w:proofErr w:type="spellEnd"/>
      <w:r w:rsidRPr="00D9504C">
        <w:rPr>
          <w:rFonts w:asciiTheme="minorHAnsi" w:eastAsia="Times New Roman" w:hAnsiTheme="minorHAnsi" w:cstheme="minorHAnsi"/>
          <w:sz w:val="22"/>
          <w:szCs w:val="22"/>
        </w:rPr>
        <w:t xml:space="preserve"> Access Control),   </w:t>
      </w:r>
    </w:p>
    <w:p w14:paraId="706C14BF" w14:textId="77777777" w:rsidR="006B6517" w:rsidRPr="00D9504C" w:rsidRDefault="006B6517" w:rsidP="00943C0C">
      <w:pPr>
        <w:numPr>
          <w:ilvl w:val="0"/>
          <w:numId w:val="7"/>
        </w:numPr>
        <w:ind w:left="426"/>
        <w:jc w:val="left"/>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definiowane kont administratorów w środowisku RADIUS, Active Directory, LDAP, TACACS+, </w:t>
      </w:r>
    </w:p>
    <w:p w14:paraId="7D64D44D" w14:textId="77777777" w:rsidR="006B6517" w:rsidRPr="00D9504C" w:rsidRDefault="006B6517" w:rsidP="00943C0C">
      <w:pPr>
        <w:numPr>
          <w:ilvl w:val="0"/>
          <w:numId w:val="7"/>
        </w:numPr>
        <w:ind w:left="426"/>
        <w:jc w:val="left"/>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szyfrowanie komunikacji narzędzi administracyjnych za pomocą SSL/HTTPS, </w:t>
      </w:r>
    </w:p>
    <w:p w14:paraId="203183FD" w14:textId="77777777" w:rsidR="006B6517" w:rsidRPr="00D9504C" w:rsidRDefault="006B6517" w:rsidP="00943C0C">
      <w:pPr>
        <w:numPr>
          <w:ilvl w:val="0"/>
          <w:numId w:val="7"/>
        </w:numPr>
        <w:ind w:left="426"/>
        <w:jc w:val="left"/>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obsługa SNMP v3, </w:t>
      </w:r>
    </w:p>
    <w:p w14:paraId="26A137AF" w14:textId="77777777" w:rsidR="006B6517" w:rsidRPr="00D9504C" w:rsidRDefault="006B6517" w:rsidP="00943C0C">
      <w:pPr>
        <w:numPr>
          <w:ilvl w:val="0"/>
          <w:numId w:val="7"/>
        </w:numPr>
        <w:ind w:left="426"/>
        <w:jc w:val="left"/>
        <w:rPr>
          <w:rFonts w:asciiTheme="minorHAnsi" w:hAnsiTheme="minorHAnsi" w:cstheme="minorHAnsi"/>
          <w:sz w:val="22"/>
          <w:szCs w:val="22"/>
        </w:rPr>
      </w:pPr>
      <w:r w:rsidRPr="00D9504C">
        <w:rPr>
          <w:rFonts w:asciiTheme="minorHAnsi" w:eastAsia="Times New Roman" w:hAnsiTheme="minorHAnsi" w:cstheme="minorHAnsi"/>
          <w:sz w:val="22"/>
          <w:szCs w:val="22"/>
        </w:rPr>
        <w:t xml:space="preserve">IP </w:t>
      </w:r>
      <w:proofErr w:type="spellStart"/>
      <w:r w:rsidRPr="00D9504C">
        <w:rPr>
          <w:rFonts w:asciiTheme="minorHAnsi" w:eastAsia="Times New Roman" w:hAnsiTheme="minorHAnsi" w:cstheme="minorHAnsi"/>
          <w:sz w:val="22"/>
          <w:szCs w:val="22"/>
        </w:rPr>
        <w:t>Filter</w:t>
      </w:r>
      <w:proofErr w:type="spellEnd"/>
      <w:r w:rsidRPr="00D9504C">
        <w:rPr>
          <w:rFonts w:asciiTheme="minorHAnsi" w:eastAsia="Times New Roman" w:hAnsiTheme="minorHAnsi" w:cstheme="minorHAnsi"/>
          <w:sz w:val="22"/>
          <w:szCs w:val="22"/>
        </w:rPr>
        <w:t xml:space="preserve">, </w:t>
      </w:r>
    </w:p>
    <w:p w14:paraId="11E205F3" w14:textId="77777777" w:rsidR="006B6517" w:rsidRPr="00D9504C" w:rsidRDefault="006B6517" w:rsidP="00943C0C">
      <w:pPr>
        <w:numPr>
          <w:ilvl w:val="0"/>
          <w:numId w:val="7"/>
        </w:numPr>
        <w:ind w:left="426"/>
        <w:jc w:val="left"/>
        <w:rPr>
          <w:rFonts w:asciiTheme="minorHAnsi" w:hAnsiTheme="minorHAnsi" w:cstheme="minorHAnsi"/>
          <w:sz w:val="22"/>
          <w:szCs w:val="22"/>
        </w:rPr>
      </w:pPr>
      <w:r w:rsidRPr="00D9504C">
        <w:rPr>
          <w:rFonts w:asciiTheme="minorHAnsi" w:eastAsia="Times New Roman" w:hAnsiTheme="minorHAnsi" w:cstheme="minorHAnsi"/>
          <w:sz w:val="22"/>
          <w:szCs w:val="22"/>
        </w:rPr>
        <w:lastRenderedPageBreak/>
        <w:t xml:space="preserve">obsługa protokołów SCP oraz SFTP, </w:t>
      </w:r>
    </w:p>
    <w:p w14:paraId="270AF8CC" w14:textId="77777777" w:rsidR="006B6517" w:rsidRPr="00D9504C" w:rsidRDefault="006B6517" w:rsidP="00943C0C">
      <w:pPr>
        <w:pStyle w:val="Akapitzlist"/>
        <w:numPr>
          <w:ilvl w:val="0"/>
          <w:numId w:val="7"/>
        </w:numPr>
        <w:ind w:left="426"/>
        <w:rPr>
          <w:rFonts w:asciiTheme="minorHAnsi" w:eastAsia="Times New Roman" w:hAnsiTheme="minorHAnsi" w:cstheme="minorHAnsi"/>
          <w:sz w:val="22"/>
          <w:szCs w:val="22"/>
        </w:rPr>
      </w:pPr>
      <w:r w:rsidRPr="00D9504C">
        <w:rPr>
          <w:rFonts w:asciiTheme="minorHAnsi" w:eastAsia="Times New Roman" w:hAnsiTheme="minorHAnsi" w:cstheme="minorHAnsi"/>
          <w:sz w:val="22"/>
          <w:szCs w:val="22"/>
        </w:rPr>
        <w:t>autentykacja przełączników w sieci za pomocą FCAP.</w:t>
      </w:r>
    </w:p>
    <w:p w14:paraId="6AF76274" w14:textId="77777777" w:rsidR="006B6517" w:rsidRPr="00D9504C" w:rsidRDefault="006B6517" w:rsidP="006A72EB">
      <w:pPr>
        <w:pStyle w:val="Akapitzlist"/>
        <w:ind w:left="1440" w:hanging="1440"/>
        <w:rPr>
          <w:rFonts w:asciiTheme="minorHAnsi" w:eastAsia="Times New Roman" w:hAnsiTheme="minorHAnsi" w:cstheme="minorHAnsi"/>
          <w:sz w:val="22"/>
          <w:szCs w:val="22"/>
        </w:rPr>
      </w:pPr>
    </w:p>
    <w:p w14:paraId="2F88ECC2" w14:textId="77777777" w:rsidR="006B6517" w:rsidRPr="00D9504C" w:rsidRDefault="006B6517" w:rsidP="006A72EB">
      <w:pPr>
        <w:pStyle w:val="Akapitzlist"/>
        <w:ind w:left="0"/>
        <w:rPr>
          <w:rFonts w:asciiTheme="minorHAnsi" w:eastAsia="Times New Roman" w:hAnsiTheme="minorHAnsi" w:cstheme="minorHAnsi"/>
          <w:sz w:val="22"/>
          <w:szCs w:val="22"/>
        </w:rPr>
      </w:pPr>
      <w:r w:rsidRPr="00D9504C">
        <w:rPr>
          <w:rFonts w:asciiTheme="minorHAnsi" w:eastAsia="Times New Roman" w:hAnsiTheme="minorHAnsi" w:cstheme="minorHAnsi"/>
          <w:sz w:val="22"/>
          <w:szCs w:val="22"/>
        </w:rPr>
        <w:t xml:space="preserve">2.4 Zarządzanie i konfiguracja: Możliwość zarządzania poprzez konsole graficzną oraz tryb tekstowy CLI. Interfejsy co najmniej: zintegrowany port Ethernet oraz port USB na potrzeby przenoszenia plików </w:t>
      </w:r>
      <w:proofErr w:type="spellStart"/>
      <w:r w:rsidRPr="00D9504C">
        <w:rPr>
          <w:rFonts w:asciiTheme="minorHAnsi" w:eastAsia="Times New Roman" w:hAnsiTheme="minorHAnsi" w:cstheme="minorHAnsi"/>
          <w:sz w:val="22"/>
          <w:szCs w:val="22"/>
        </w:rPr>
        <w:t>firmware</w:t>
      </w:r>
      <w:proofErr w:type="spellEnd"/>
      <w:r w:rsidRPr="00D9504C">
        <w:rPr>
          <w:rFonts w:asciiTheme="minorHAnsi" w:eastAsia="Times New Roman" w:hAnsiTheme="minorHAnsi" w:cstheme="minorHAnsi"/>
          <w:sz w:val="22"/>
          <w:szCs w:val="22"/>
        </w:rPr>
        <w:t>, plików konfiguracji oraz plików log.</w:t>
      </w:r>
    </w:p>
    <w:p w14:paraId="32EFA89E" w14:textId="77777777" w:rsidR="006B6517" w:rsidRPr="00D9504C" w:rsidRDefault="006B6517" w:rsidP="006A72EB">
      <w:pPr>
        <w:pStyle w:val="Akapitzlist"/>
        <w:ind w:left="1440" w:hanging="1440"/>
        <w:rPr>
          <w:rFonts w:asciiTheme="minorHAnsi" w:eastAsia="Times New Roman" w:hAnsiTheme="minorHAnsi" w:cstheme="minorHAnsi"/>
          <w:sz w:val="22"/>
          <w:szCs w:val="22"/>
        </w:rPr>
      </w:pPr>
    </w:p>
    <w:p w14:paraId="2F247C95" w14:textId="77777777" w:rsidR="006B6517" w:rsidRPr="00D9504C" w:rsidRDefault="006B6517" w:rsidP="006A72EB">
      <w:pPr>
        <w:rPr>
          <w:rFonts w:asciiTheme="minorHAnsi" w:eastAsia="Times New Roman" w:hAnsiTheme="minorHAnsi" w:cstheme="minorHAnsi"/>
          <w:sz w:val="22"/>
          <w:szCs w:val="22"/>
        </w:rPr>
      </w:pPr>
      <w:r w:rsidRPr="00D9504C">
        <w:rPr>
          <w:rFonts w:asciiTheme="minorHAnsi" w:eastAsia="Times New Roman" w:hAnsiTheme="minorHAnsi" w:cstheme="minorHAnsi"/>
          <w:sz w:val="22"/>
          <w:szCs w:val="22"/>
        </w:rPr>
        <w:t xml:space="preserve">2.5 Gwarancja i wsparcie: 36 miesięcy serwisu producenta przełącznika z czasem dostawy części zamiennych na następny dzień roboczy.  Dostęp do centrum serwisowego 24/7. Możliwość zgłaszania awarii 24/7. 36 miesięcy aktualizacji oprogramowania oraz dostęp do portalu serwisowego producenta, dostęp do wiedzy i informacji technicznych dotyczących oferowanego urządzenia.  </w:t>
      </w:r>
    </w:p>
    <w:p w14:paraId="7A19D1E4" w14:textId="71AB2B97" w:rsidR="006B6517" w:rsidRDefault="006B6517" w:rsidP="006A72EB">
      <w:pPr>
        <w:rPr>
          <w:rFonts w:asciiTheme="minorHAnsi" w:eastAsia="Times New Roman" w:hAnsiTheme="minorHAnsi" w:cstheme="minorHAnsi"/>
          <w:sz w:val="22"/>
          <w:szCs w:val="22"/>
        </w:rPr>
      </w:pPr>
      <w:r w:rsidRPr="00D9504C">
        <w:rPr>
          <w:rFonts w:asciiTheme="minorHAnsi" w:eastAsia="Times New Roman" w:hAnsiTheme="minorHAnsi" w:cstheme="minorHAnsi"/>
          <w:sz w:val="22"/>
          <w:szCs w:val="22"/>
        </w:rPr>
        <w:t>2.6 Okablowanie: Do urządzenia zostaną dostarczone wszystkie niezbędne akcesoria oraz okablowaniu wymagane do instalacji, konfiguracji i pracy urządzenia.</w:t>
      </w:r>
    </w:p>
    <w:p w14:paraId="4EB436D7" w14:textId="72A8C106" w:rsidR="00DA5D8B" w:rsidRDefault="00DA5D8B" w:rsidP="006A72EB">
      <w:pPr>
        <w:rPr>
          <w:rFonts w:asciiTheme="minorHAnsi" w:eastAsia="Times New Roman" w:hAnsiTheme="minorHAnsi" w:cstheme="minorHAnsi"/>
          <w:sz w:val="22"/>
          <w:szCs w:val="22"/>
        </w:rPr>
      </w:pPr>
    </w:p>
    <w:p w14:paraId="4F020B19" w14:textId="1C70AB1B" w:rsidR="00DA5D8B" w:rsidRDefault="00DA5D8B" w:rsidP="006A72EB">
      <w:pPr>
        <w:rPr>
          <w:rFonts w:asciiTheme="minorHAnsi" w:eastAsia="Times New Roman" w:hAnsiTheme="minorHAnsi" w:cstheme="minorHAnsi"/>
          <w:sz w:val="22"/>
          <w:szCs w:val="22"/>
        </w:rPr>
      </w:pPr>
    </w:p>
    <w:p w14:paraId="2960E94D" w14:textId="081C11F6" w:rsidR="00DA5D8B" w:rsidRPr="003E03DE" w:rsidRDefault="00DA5D8B" w:rsidP="006A72EB">
      <w:pPr>
        <w:rPr>
          <w:rFonts w:asciiTheme="minorHAnsi" w:eastAsia="Times New Roman" w:hAnsiTheme="minorHAnsi" w:cstheme="minorHAnsi"/>
          <w:b/>
          <w:bCs/>
          <w:sz w:val="22"/>
          <w:szCs w:val="22"/>
        </w:rPr>
      </w:pPr>
      <w:r w:rsidRPr="003E03DE">
        <w:rPr>
          <w:rFonts w:asciiTheme="minorHAnsi" w:eastAsia="Times New Roman" w:hAnsiTheme="minorHAnsi" w:cstheme="minorHAnsi"/>
          <w:b/>
          <w:bCs/>
          <w:sz w:val="22"/>
          <w:szCs w:val="22"/>
        </w:rPr>
        <w:t>Wymagane Oświadczenia Wykonawcy</w:t>
      </w:r>
      <w:r w:rsidR="003E03DE">
        <w:rPr>
          <w:rFonts w:asciiTheme="minorHAnsi" w:eastAsia="Times New Roman" w:hAnsiTheme="minorHAnsi" w:cstheme="minorHAnsi"/>
          <w:b/>
          <w:bCs/>
          <w:sz w:val="22"/>
          <w:szCs w:val="22"/>
        </w:rPr>
        <w:t xml:space="preserve"> na formularzu ofertowym</w:t>
      </w:r>
      <w:r w:rsidRPr="003E03DE">
        <w:rPr>
          <w:rFonts w:asciiTheme="minorHAnsi" w:eastAsia="Times New Roman" w:hAnsiTheme="minorHAnsi" w:cstheme="minorHAnsi"/>
          <w:b/>
          <w:bCs/>
          <w:sz w:val="22"/>
          <w:szCs w:val="22"/>
        </w:rPr>
        <w:t>:</w:t>
      </w:r>
    </w:p>
    <w:p w14:paraId="4A7716A4" w14:textId="5864D2C5" w:rsidR="00DA5D8B" w:rsidRPr="003B11A9" w:rsidRDefault="003E03DE" w:rsidP="00943C0C">
      <w:pPr>
        <w:pStyle w:val="Bezodstpw"/>
        <w:numPr>
          <w:ilvl w:val="0"/>
          <w:numId w:val="12"/>
        </w:numPr>
        <w:spacing w:line="360" w:lineRule="auto"/>
        <w:ind w:left="426" w:hanging="426"/>
        <w:rPr>
          <w:rFonts w:asciiTheme="minorHAnsi" w:hAnsiTheme="minorHAnsi" w:cstheme="minorHAnsi"/>
        </w:rPr>
      </w:pPr>
      <w:r w:rsidRPr="003B11A9">
        <w:rPr>
          <w:rFonts w:asciiTheme="minorHAnsi" w:hAnsiTheme="minorHAnsi" w:cstheme="minorHAnsi"/>
        </w:rPr>
        <w:t xml:space="preserve"> </w:t>
      </w:r>
      <w:r w:rsidR="00DA5D8B" w:rsidRPr="003B11A9">
        <w:rPr>
          <w:rFonts w:asciiTheme="minorHAnsi" w:hAnsiTheme="minorHAnsi" w:cstheme="minorHAnsi"/>
        </w:rPr>
        <w:t>Wykonawca OŚWIADCZA, że urządzenia zakupione będą w oficjalnym kanale dystrybucyjnym producenta na terenie Polski. Na żądanie Zamawiającego przedstawimy w języku polskim oświadczenie producenta oferowanych urządzeń, potwierdzające pochodzenie urządzeń z oficjalnego kanału dystrybucyjnego producenta na terenie Polski.</w:t>
      </w:r>
    </w:p>
    <w:p w14:paraId="55AC7DA0" w14:textId="50AAB498" w:rsidR="00DA5D8B" w:rsidRPr="003B11A9" w:rsidRDefault="00DA5D8B" w:rsidP="00943C0C">
      <w:pPr>
        <w:pStyle w:val="Bezodstpw"/>
        <w:numPr>
          <w:ilvl w:val="0"/>
          <w:numId w:val="12"/>
        </w:numPr>
        <w:spacing w:line="360" w:lineRule="auto"/>
        <w:ind w:left="426" w:hanging="426"/>
        <w:rPr>
          <w:rFonts w:asciiTheme="minorHAnsi" w:hAnsiTheme="minorHAnsi" w:cstheme="minorHAnsi"/>
        </w:rPr>
      </w:pPr>
      <w:r>
        <w:rPr>
          <w:rFonts w:asciiTheme="minorHAnsi" w:hAnsiTheme="minorHAnsi" w:cstheme="minorHAnsi"/>
        </w:rPr>
        <w:t>Wykonawca OŚWIADCZA, że oferowane serwery (dotyczy Części I) są produkowane zgodnie z normami ISO 9001.</w:t>
      </w:r>
    </w:p>
    <w:p w14:paraId="555C3A1E" w14:textId="77777777" w:rsidR="00DA5D8B" w:rsidRDefault="00DA5D8B" w:rsidP="00943C0C">
      <w:pPr>
        <w:pStyle w:val="Bezodstpw"/>
        <w:numPr>
          <w:ilvl w:val="0"/>
          <w:numId w:val="12"/>
        </w:numPr>
        <w:spacing w:line="360" w:lineRule="auto"/>
        <w:ind w:left="426" w:hanging="426"/>
        <w:rPr>
          <w:rFonts w:asciiTheme="minorHAnsi" w:hAnsiTheme="minorHAnsi" w:cstheme="minorHAnsi"/>
          <w:color w:val="auto"/>
        </w:rPr>
      </w:pPr>
      <w:r>
        <w:rPr>
          <w:rFonts w:asciiTheme="minorHAnsi" w:hAnsiTheme="minorHAnsi" w:cstheme="minorHAnsi"/>
        </w:rPr>
        <w:t>Wykonawca OŚWIADCZA, że oferowane urządzenia posiadają Certyfikat lub potwierdzenie zgodności CE.</w:t>
      </w:r>
    </w:p>
    <w:p w14:paraId="4E2E6651" w14:textId="3FDF1EE9" w:rsidR="00DA5D8B" w:rsidRDefault="00DA5D8B" w:rsidP="00943C0C">
      <w:pPr>
        <w:pStyle w:val="Bezodstpw"/>
        <w:numPr>
          <w:ilvl w:val="0"/>
          <w:numId w:val="12"/>
        </w:numPr>
        <w:spacing w:line="360" w:lineRule="auto"/>
        <w:ind w:left="426" w:hanging="426"/>
        <w:rPr>
          <w:rFonts w:asciiTheme="minorHAnsi" w:hAnsiTheme="minorHAnsi" w:cstheme="minorHAnsi"/>
          <w:color w:val="auto"/>
        </w:rPr>
      </w:pPr>
      <w:r>
        <w:rPr>
          <w:rFonts w:asciiTheme="minorHAnsi" w:hAnsiTheme="minorHAnsi" w:cstheme="minorHAnsi"/>
        </w:rPr>
        <w:t xml:space="preserve">Wykonawca OŚWIADCZA, że oferowane serwery  (dotyczy Części I) spełniają kryteria środowiskowe, w tym zgodności z dyrektywą </w:t>
      </w:r>
      <w:proofErr w:type="spellStart"/>
      <w:r>
        <w:rPr>
          <w:rFonts w:asciiTheme="minorHAnsi" w:hAnsiTheme="minorHAnsi" w:cstheme="minorHAnsi"/>
        </w:rPr>
        <w:t>RoHS</w:t>
      </w:r>
      <w:proofErr w:type="spellEnd"/>
      <w:r>
        <w:rPr>
          <w:rFonts w:asciiTheme="minorHAnsi" w:hAnsiTheme="minorHAnsi" w:cstheme="minorHAnsi"/>
        </w:rPr>
        <w:t xml:space="preserve"> Unii Europejskiej o eliminacji substancji, w szczególności zgodności z normą ISO 1043-4 dla elementów wykonanych z tworzyw sztucznych o masie powyżej 25 gram. </w:t>
      </w:r>
    </w:p>
    <w:p w14:paraId="65180DF6" w14:textId="77777777" w:rsidR="00DA5D8B" w:rsidRDefault="00DA5D8B" w:rsidP="00943C0C">
      <w:pPr>
        <w:pStyle w:val="Bezodstpw"/>
        <w:numPr>
          <w:ilvl w:val="0"/>
          <w:numId w:val="12"/>
        </w:numPr>
        <w:spacing w:line="360" w:lineRule="auto"/>
        <w:ind w:left="426" w:hanging="426"/>
        <w:rPr>
          <w:rFonts w:asciiTheme="minorHAnsi" w:hAnsiTheme="minorHAnsi" w:cstheme="minorHAnsi"/>
        </w:rPr>
      </w:pPr>
      <w:r>
        <w:rPr>
          <w:rFonts w:asciiTheme="minorHAnsi" w:hAnsiTheme="minorHAnsi" w:cstheme="minorHAnsi"/>
        </w:rPr>
        <w:t>Wykonawca OŚWIADCZA, że w przypadku:</w:t>
      </w:r>
    </w:p>
    <w:p w14:paraId="66DC7CB8" w14:textId="77777777" w:rsidR="00DA5D8B" w:rsidRDefault="00DA5D8B" w:rsidP="00943C0C">
      <w:pPr>
        <w:pStyle w:val="Bezodstpw"/>
        <w:numPr>
          <w:ilvl w:val="1"/>
          <w:numId w:val="12"/>
        </w:numPr>
        <w:spacing w:line="360" w:lineRule="auto"/>
        <w:rPr>
          <w:rFonts w:asciiTheme="minorHAnsi" w:hAnsiTheme="minorHAnsi" w:cstheme="minorHAnsi"/>
        </w:rPr>
      </w:pPr>
      <w:r>
        <w:rPr>
          <w:rFonts w:asciiTheme="minorHAnsi" w:hAnsiTheme="minorHAnsi" w:cstheme="minorHAnsi"/>
        </w:rPr>
        <w:t>awarii nośników danych uszkodzone nośniki pozostają u Zamawiającego,</w:t>
      </w:r>
    </w:p>
    <w:p w14:paraId="33A97D54" w14:textId="77777777" w:rsidR="00DA5D8B" w:rsidRDefault="00DA5D8B" w:rsidP="00943C0C">
      <w:pPr>
        <w:pStyle w:val="Bezodstpw"/>
        <w:numPr>
          <w:ilvl w:val="1"/>
          <w:numId w:val="12"/>
        </w:numPr>
        <w:spacing w:line="360" w:lineRule="auto"/>
        <w:rPr>
          <w:rFonts w:asciiTheme="minorHAnsi" w:hAnsiTheme="minorHAnsi" w:cstheme="minorHAnsi"/>
        </w:rPr>
      </w:pPr>
      <w:r>
        <w:rPr>
          <w:rFonts w:asciiTheme="minorHAnsi" w:hAnsiTheme="minorHAnsi" w:cstheme="minorHAnsi"/>
        </w:rPr>
        <w:t>konieczności serwisu urządzeń zawierających nośniki danych, nośniki danych nie będą przekazywane do serwisu zewnętrznego.</w:t>
      </w:r>
    </w:p>
    <w:p w14:paraId="0839DB3B" w14:textId="77777777" w:rsidR="00DA5D8B" w:rsidRPr="003B11A9" w:rsidRDefault="00DA5D8B" w:rsidP="00943C0C">
      <w:pPr>
        <w:pStyle w:val="Bezodstpw"/>
        <w:numPr>
          <w:ilvl w:val="0"/>
          <w:numId w:val="12"/>
        </w:numPr>
        <w:spacing w:line="360" w:lineRule="auto"/>
        <w:ind w:left="426" w:hanging="426"/>
        <w:rPr>
          <w:rFonts w:asciiTheme="minorHAnsi" w:hAnsiTheme="minorHAnsi" w:cstheme="minorHAnsi"/>
        </w:rPr>
      </w:pPr>
      <w:r>
        <w:rPr>
          <w:rFonts w:asciiTheme="minorHAnsi" w:hAnsiTheme="minorHAnsi" w:cstheme="minorHAnsi"/>
        </w:rPr>
        <w:t>Wykonawca OŚWIADCZA, że serwis urządzeń będzie realizowany przez Producenta lub Autoryzowany serwis producenta.</w:t>
      </w:r>
    </w:p>
    <w:p w14:paraId="2E9C2680" w14:textId="009876FE" w:rsidR="00DA5D8B" w:rsidRPr="003B11A9" w:rsidRDefault="00DA5D8B" w:rsidP="00943C0C">
      <w:pPr>
        <w:pStyle w:val="Bezodstpw"/>
        <w:numPr>
          <w:ilvl w:val="0"/>
          <w:numId w:val="12"/>
        </w:numPr>
        <w:spacing w:line="360" w:lineRule="auto"/>
        <w:ind w:left="426" w:hanging="426"/>
        <w:rPr>
          <w:rFonts w:asciiTheme="minorHAnsi" w:hAnsiTheme="minorHAnsi" w:cstheme="minorHAnsi"/>
        </w:rPr>
      </w:pPr>
      <w:r w:rsidRPr="003B11A9">
        <w:rPr>
          <w:rFonts w:asciiTheme="minorHAnsi" w:hAnsiTheme="minorHAnsi" w:cstheme="minorHAnsi"/>
        </w:rPr>
        <w:t>Wykonawca OŚWIADCZA, że serwer oferowany w</w:t>
      </w:r>
      <w:r w:rsidR="00660FAC" w:rsidRPr="003B11A9">
        <w:rPr>
          <w:rFonts w:asciiTheme="minorHAnsi" w:hAnsiTheme="minorHAnsi" w:cstheme="minorHAnsi"/>
        </w:rPr>
        <w:t xml:space="preserve"> części I </w:t>
      </w:r>
      <w:r w:rsidRPr="003B11A9">
        <w:rPr>
          <w:rFonts w:asciiTheme="minorHAnsi" w:hAnsiTheme="minorHAnsi" w:cstheme="minorHAnsi"/>
        </w:rPr>
        <w:t>pozycj</w:t>
      </w:r>
      <w:r w:rsidR="00660FAC" w:rsidRPr="003B11A9">
        <w:rPr>
          <w:rFonts w:asciiTheme="minorHAnsi" w:hAnsiTheme="minorHAnsi" w:cstheme="minorHAnsi"/>
        </w:rPr>
        <w:t>a</w:t>
      </w:r>
      <w:r w:rsidRPr="003B11A9">
        <w:rPr>
          <w:rFonts w:asciiTheme="minorHAnsi" w:hAnsiTheme="minorHAnsi" w:cstheme="minorHAnsi"/>
        </w:rPr>
        <w:t xml:space="preserve"> 4  widnieje w rejestrze internetowym www.epeat.net na poziomie min. </w:t>
      </w:r>
      <w:proofErr w:type="spellStart"/>
      <w:r w:rsidRPr="003B11A9">
        <w:rPr>
          <w:rFonts w:asciiTheme="minorHAnsi" w:hAnsiTheme="minorHAnsi" w:cstheme="minorHAnsi"/>
        </w:rPr>
        <w:t>Epeat</w:t>
      </w:r>
      <w:proofErr w:type="spellEnd"/>
      <w:r w:rsidRPr="003B11A9">
        <w:rPr>
          <w:rFonts w:asciiTheme="minorHAnsi" w:hAnsiTheme="minorHAnsi" w:cstheme="minorHAnsi"/>
        </w:rPr>
        <w:t xml:space="preserve"> </w:t>
      </w:r>
      <w:proofErr w:type="spellStart"/>
      <w:r w:rsidRPr="003B11A9">
        <w:rPr>
          <w:rFonts w:asciiTheme="minorHAnsi" w:hAnsiTheme="minorHAnsi" w:cstheme="minorHAnsi"/>
        </w:rPr>
        <w:t>silver</w:t>
      </w:r>
      <w:proofErr w:type="spellEnd"/>
      <w:r w:rsidRPr="003B11A9">
        <w:rPr>
          <w:rFonts w:asciiTheme="minorHAnsi" w:hAnsiTheme="minorHAnsi" w:cstheme="minorHAnsi"/>
        </w:rPr>
        <w:t xml:space="preserve"> na stronie </w:t>
      </w:r>
      <w:hyperlink r:id="rId11" w:history="1">
        <w:r w:rsidRPr="003B11A9">
          <w:t>https://www.epeat.net/product-finder</w:t>
        </w:r>
      </w:hyperlink>
      <w:r w:rsidRPr="003B11A9">
        <w:rPr>
          <w:rFonts w:asciiTheme="minorHAnsi" w:hAnsiTheme="minorHAnsi" w:cstheme="minorHAnsi"/>
        </w:rPr>
        <w:t xml:space="preserve"> </w:t>
      </w:r>
    </w:p>
    <w:p w14:paraId="6EE4C71D" w14:textId="77777777" w:rsidR="00DA5D8B" w:rsidRPr="00D9504C" w:rsidRDefault="00DA5D8B" w:rsidP="003B11A9">
      <w:pPr>
        <w:pStyle w:val="Bezodstpw"/>
        <w:spacing w:line="360" w:lineRule="auto"/>
        <w:ind w:left="426"/>
        <w:rPr>
          <w:rFonts w:asciiTheme="minorHAnsi" w:hAnsiTheme="minorHAnsi" w:cstheme="minorHAnsi"/>
        </w:rPr>
      </w:pPr>
    </w:p>
    <w:sectPr w:rsidR="00DA5D8B" w:rsidRPr="00D9504C" w:rsidSect="00CE4BBA">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19AF" w14:textId="77777777" w:rsidR="00143214" w:rsidRDefault="00143214" w:rsidP="00342673">
      <w:pPr>
        <w:spacing w:line="240" w:lineRule="auto"/>
      </w:pPr>
      <w:r>
        <w:separator/>
      </w:r>
    </w:p>
  </w:endnote>
  <w:endnote w:type="continuationSeparator" w:id="0">
    <w:p w14:paraId="29363F7E" w14:textId="77777777" w:rsidR="00143214" w:rsidRDefault="00143214" w:rsidP="003426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DejaVu Sans">
    <w:altName w:val="Times New Roman"/>
    <w:charset w:val="EE"/>
    <w:family w:val="swiss"/>
    <w:pitch w:val="variable"/>
    <w:sig w:usb0="E7002EFF" w:usb1="5200FDFF" w:usb2="0A04202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DF929" w14:textId="77777777" w:rsidR="00143214" w:rsidRDefault="00143214" w:rsidP="00342673">
      <w:pPr>
        <w:spacing w:line="240" w:lineRule="auto"/>
      </w:pPr>
      <w:r>
        <w:separator/>
      </w:r>
    </w:p>
  </w:footnote>
  <w:footnote w:type="continuationSeparator" w:id="0">
    <w:p w14:paraId="7D61608D" w14:textId="77777777" w:rsidR="00143214" w:rsidRDefault="00143214" w:rsidP="003426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63A31" w14:textId="40F5C234" w:rsidR="00BC0FFD" w:rsidRPr="009604ED" w:rsidRDefault="008F67CA" w:rsidP="008F67CA">
    <w:pPr>
      <w:pStyle w:val="Nagwek"/>
      <w:jc w:val="center"/>
      <w:rPr>
        <w:rFonts w:asciiTheme="minorHAnsi" w:hAnsiTheme="minorHAnsi" w:cstheme="minorHAnsi"/>
        <w:lang w:val="pl-PL"/>
      </w:rPr>
    </w:pPr>
    <w:r w:rsidRPr="008F67CA">
      <w:rPr>
        <w:rFonts w:asciiTheme="minorHAnsi" w:hAnsiTheme="minorHAnsi" w:cstheme="minorHAnsi"/>
        <w:lang w:val="pl-PL"/>
      </w:rPr>
      <w:t>NFZ01-WAG.251.1.2026</w:t>
    </w:r>
    <w:r>
      <w:rPr>
        <w:rFonts w:asciiTheme="minorHAnsi" w:hAnsiTheme="minorHAnsi" w:cstheme="minorHAnsi"/>
        <w:lang w:val="pl-PL"/>
      </w:rPr>
      <w:t xml:space="preserve">                                                                                                             </w:t>
    </w:r>
    <w:r w:rsidRPr="009604ED">
      <w:rPr>
        <w:rFonts w:asciiTheme="minorHAnsi" w:hAnsiTheme="minorHAnsi" w:cstheme="minorHAnsi"/>
        <w:lang w:val="pl-PL"/>
      </w:rPr>
      <w:t xml:space="preserve">Załącznik </w:t>
    </w:r>
    <w:r w:rsidR="00AD0895">
      <w:rPr>
        <w:rFonts w:asciiTheme="minorHAnsi" w:hAnsiTheme="minorHAnsi" w:cstheme="minorHAnsi"/>
        <w:lang w:val="pl-PL"/>
      </w:rPr>
      <w:t>N</w:t>
    </w:r>
    <w:r w:rsidRPr="009604ED">
      <w:rPr>
        <w:rFonts w:asciiTheme="minorHAnsi" w:hAnsiTheme="minorHAnsi" w:cstheme="minorHAnsi"/>
        <w:lang w:val="pl-PL"/>
      </w:rPr>
      <w:t xml:space="preserve">r </w:t>
    </w:r>
    <w:r>
      <w:rPr>
        <w:rFonts w:asciiTheme="minorHAnsi" w:hAnsiTheme="minorHAnsi" w:cstheme="minorHAnsi"/>
        <w:lang w:val="pl-PL"/>
      </w:rPr>
      <w:t>2</w:t>
    </w:r>
    <w:r w:rsidRPr="009604ED">
      <w:rPr>
        <w:rFonts w:asciiTheme="minorHAnsi" w:hAnsiTheme="minorHAnsi" w:cstheme="minorHAnsi"/>
        <w:lang w:val="pl-PL"/>
      </w:rPr>
      <w:t xml:space="preserve"> do </w:t>
    </w:r>
    <w:r>
      <w:rPr>
        <w:rFonts w:asciiTheme="minorHAnsi" w:hAnsiTheme="minorHAnsi" w:cstheme="minorHAnsi"/>
        <w:lang w:val="pl-PL"/>
      </w:rPr>
      <w:t>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FB"/>
    <w:multiLevelType w:val="hybridMultilevel"/>
    <w:tmpl w:val="AD1ECF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1DB69F9"/>
    <w:multiLevelType w:val="hybridMultilevel"/>
    <w:tmpl w:val="9A789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3E7153"/>
    <w:multiLevelType w:val="hybridMultilevel"/>
    <w:tmpl w:val="B19E8B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44707B"/>
    <w:multiLevelType w:val="hybridMultilevel"/>
    <w:tmpl w:val="BC7C595C"/>
    <w:lvl w:ilvl="0" w:tplc="BBCAB5A0">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1C6EB78">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9F2CEC2">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C7CEB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50C7FAE">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C0EB028">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D4EDF7A">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0EE1820">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B1AC538">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1B8149CB"/>
    <w:multiLevelType w:val="hybridMultilevel"/>
    <w:tmpl w:val="454E2298"/>
    <w:lvl w:ilvl="0" w:tplc="CDBE75A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23AF30E4"/>
    <w:multiLevelType w:val="hybridMultilevel"/>
    <w:tmpl w:val="89447E8E"/>
    <w:lvl w:ilvl="0" w:tplc="51523C10">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25E464A9"/>
    <w:multiLevelType w:val="hybridMultilevel"/>
    <w:tmpl w:val="EEAA9E2A"/>
    <w:lvl w:ilvl="0" w:tplc="22DA6A4C">
      <w:start w:val="1"/>
      <w:numFmt w:val="decimal"/>
      <w:lvlText w:val="%1."/>
      <w:lvlJc w:val="left"/>
      <w:pPr>
        <w:ind w:left="720" w:hanging="360"/>
      </w:pPr>
      <w:rPr>
        <w:rFonts w:hint="default"/>
        <w:color w:val="00000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C852A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08037C"/>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2D6B8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FF705E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6F171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1"/>
  </w:num>
  <w:num w:numId="3">
    <w:abstractNumId w:val="7"/>
  </w:num>
  <w:num w:numId="4">
    <w:abstractNumId w:val="5"/>
  </w:num>
  <w:num w:numId="5">
    <w:abstractNumId w:val="4"/>
  </w:num>
  <w:num w:numId="6">
    <w:abstractNumId w:val="3"/>
  </w:num>
  <w:num w:numId="7">
    <w:abstractNumId w:val="0"/>
  </w:num>
  <w:num w:numId="8">
    <w:abstractNumId w:val="8"/>
  </w:num>
  <w:num w:numId="9">
    <w:abstractNumId w:val="10"/>
  </w:num>
  <w:num w:numId="10">
    <w:abstractNumId w:val="1"/>
  </w:num>
  <w:num w:numId="11">
    <w:abstractNumId w:val="2"/>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8F0"/>
    <w:rsid w:val="00000D74"/>
    <w:rsid w:val="000308D2"/>
    <w:rsid w:val="00071810"/>
    <w:rsid w:val="000A6886"/>
    <w:rsid w:val="000F09BA"/>
    <w:rsid w:val="000F4E08"/>
    <w:rsid w:val="00143214"/>
    <w:rsid w:val="00171430"/>
    <w:rsid w:val="00187E27"/>
    <w:rsid w:val="001C1A49"/>
    <w:rsid w:val="002007AA"/>
    <w:rsid w:val="002353DA"/>
    <w:rsid w:val="002A1718"/>
    <w:rsid w:val="002E34C0"/>
    <w:rsid w:val="003110BF"/>
    <w:rsid w:val="00326FB7"/>
    <w:rsid w:val="00330011"/>
    <w:rsid w:val="00336FA6"/>
    <w:rsid w:val="00342673"/>
    <w:rsid w:val="00344333"/>
    <w:rsid w:val="003A67FD"/>
    <w:rsid w:val="003B11A9"/>
    <w:rsid w:val="003E03DE"/>
    <w:rsid w:val="00407A28"/>
    <w:rsid w:val="00440F6E"/>
    <w:rsid w:val="004509A3"/>
    <w:rsid w:val="004B5683"/>
    <w:rsid w:val="00535CED"/>
    <w:rsid w:val="00542A98"/>
    <w:rsid w:val="00582BE1"/>
    <w:rsid w:val="005C5F10"/>
    <w:rsid w:val="005C6784"/>
    <w:rsid w:val="005D116A"/>
    <w:rsid w:val="00610B91"/>
    <w:rsid w:val="00617967"/>
    <w:rsid w:val="00660FAC"/>
    <w:rsid w:val="006A72EB"/>
    <w:rsid w:val="006B0E46"/>
    <w:rsid w:val="006B6517"/>
    <w:rsid w:val="00723DF3"/>
    <w:rsid w:val="00740B99"/>
    <w:rsid w:val="0075530A"/>
    <w:rsid w:val="00767454"/>
    <w:rsid w:val="007C0B7C"/>
    <w:rsid w:val="008059D5"/>
    <w:rsid w:val="008578F0"/>
    <w:rsid w:val="00867730"/>
    <w:rsid w:val="008A0FBC"/>
    <w:rsid w:val="008A24F5"/>
    <w:rsid w:val="008B4EDC"/>
    <w:rsid w:val="008B76B1"/>
    <w:rsid w:val="008F67CA"/>
    <w:rsid w:val="00926710"/>
    <w:rsid w:val="00931A37"/>
    <w:rsid w:val="009323B5"/>
    <w:rsid w:val="00933475"/>
    <w:rsid w:val="00943C0C"/>
    <w:rsid w:val="009604ED"/>
    <w:rsid w:val="00964A7A"/>
    <w:rsid w:val="009703B2"/>
    <w:rsid w:val="00974292"/>
    <w:rsid w:val="009D6F66"/>
    <w:rsid w:val="009E5101"/>
    <w:rsid w:val="00A47A07"/>
    <w:rsid w:val="00AD0895"/>
    <w:rsid w:val="00B01D94"/>
    <w:rsid w:val="00B63371"/>
    <w:rsid w:val="00B87773"/>
    <w:rsid w:val="00BC0FFD"/>
    <w:rsid w:val="00BF13DF"/>
    <w:rsid w:val="00BF4E8A"/>
    <w:rsid w:val="00C02B84"/>
    <w:rsid w:val="00C310D8"/>
    <w:rsid w:val="00C53970"/>
    <w:rsid w:val="00C875DE"/>
    <w:rsid w:val="00CB0F79"/>
    <w:rsid w:val="00CB2950"/>
    <w:rsid w:val="00CD3814"/>
    <w:rsid w:val="00CE4BBA"/>
    <w:rsid w:val="00CF056F"/>
    <w:rsid w:val="00D6442D"/>
    <w:rsid w:val="00D9504C"/>
    <w:rsid w:val="00DA5D8B"/>
    <w:rsid w:val="00E468AA"/>
    <w:rsid w:val="00E91B0D"/>
    <w:rsid w:val="00EC75A5"/>
    <w:rsid w:val="00EE1E0C"/>
    <w:rsid w:val="00EE224B"/>
    <w:rsid w:val="00EF012E"/>
    <w:rsid w:val="00F11C30"/>
    <w:rsid w:val="00F656A8"/>
    <w:rsid w:val="00F92879"/>
    <w:rsid w:val="00FE7E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2702A"/>
  <w15:chartTrackingRefBased/>
  <w15:docId w15:val="{CF8D1767-3455-4F03-865A-22539691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locked="1" w:semiHidden="1" w:uiPriority="0" w:unhideWhenUsed="1" w:qFormat="1"/>
    <w:lsdException w:name="heading 4" w:semiHidden="1" w:uiPriority="0" w:unhideWhenUsed="1" w:qFormat="1"/>
    <w:lsdException w:name="heading 5" w:locked="1" w:semiHidden="1" w:uiPriority="0" w:unhideWhenUsed="1" w:qFormat="1"/>
    <w:lsdException w:name="heading 6" w:semiHidden="1"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09A3"/>
    <w:rPr>
      <w:lang w:eastAsia="pl-PL"/>
    </w:rPr>
  </w:style>
  <w:style w:type="paragraph" w:styleId="Nagwek1">
    <w:name w:val="heading 1"/>
    <w:basedOn w:val="Normalny"/>
    <w:next w:val="Normalny"/>
    <w:link w:val="Nagwek1Znak"/>
    <w:uiPriority w:val="99"/>
    <w:qFormat/>
    <w:rsid w:val="004509A3"/>
    <w:pPr>
      <w:keepNext/>
      <w:jc w:val="right"/>
      <w:outlineLvl w:val="0"/>
    </w:pPr>
    <w:rPr>
      <w:rFonts w:ascii="Cambria" w:eastAsia="Times New Roman" w:hAnsi="Cambria"/>
      <w:b/>
      <w:bCs/>
      <w:kern w:val="32"/>
      <w:sz w:val="32"/>
      <w:szCs w:val="32"/>
      <w:lang w:val="x-none" w:eastAsia="x-none"/>
    </w:rPr>
  </w:style>
  <w:style w:type="paragraph" w:styleId="Nagwek2">
    <w:name w:val="heading 2"/>
    <w:basedOn w:val="Normalny"/>
    <w:next w:val="Normalny"/>
    <w:link w:val="Nagwek2Znak"/>
    <w:uiPriority w:val="99"/>
    <w:qFormat/>
    <w:rsid w:val="004509A3"/>
    <w:pPr>
      <w:keepNext/>
      <w:jc w:val="center"/>
      <w:outlineLvl w:val="1"/>
    </w:pPr>
    <w:rPr>
      <w:rFonts w:ascii="Cambria" w:eastAsia="Times New Roman" w:hAnsi="Cambria"/>
      <w:b/>
      <w:bCs/>
      <w:i/>
      <w:iCs/>
      <w:sz w:val="28"/>
      <w:szCs w:val="28"/>
      <w:lang w:val="x-none" w:eastAsia="x-none"/>
    </w:rPr>
  </w:style>
  <w:style w:type="paragraph" w:styleId="Nagwek3">
    <w:name w:val="heading 3"/>
    <w:basedOn w:val="Normalny"/>
    <w:next w:val="Normalny"/>
    <w:link w:val="Nagwek3Znak"/>
    <w:semiHidden/>
    <w:unhideWhenUsed/>
    <w:qFormat/>
    <w:locked/>
    <w:rsid w:val="008B4EDC"/>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semiHidden/>
    <w:unhideWhenUsed/>
    <w:qFormat/>
    <w:rsid w:val="004509A3"/>
    <w:pPr>
      <w:keepNext/>
      <w:keepLines/>
      <w:spacing w:before="40"/>
      <w:outlineLvl w:val="3"/>
    </w:pPr>
    <w:rPr>
      <w:rFonts w:asciiTheme="majorHAnsi" w:eastAsiaTheme="majorEastAsia" w:hAnsiTheme="majorHAnsi" w:cstheme="majorBidi"/>
      <w:i/>
      <w:iCs/>
      <w:color w:val="2E74B5" w:themeColor="accent1" w:themeShade="BF"/>
    </w:rPr>
  </w:style>
  <w:style w:type="paragraph" w:styleId="Nagwek6">
    <w:name w:val="heading 6"/>
    <w:basedOn w:val="Normalny"/>
    <w:next w:val="Normalny"/>
    <w:link w:val="Nagwek6Znak"/>
    <w:uiPriority w:val="99"/>
    <w:qFormat/>
    <w:rsid w:val="004509A3"/>
    <w:pPr>
      <w:keepNext/>
      <w:keepLines/>
      <w:spacing w:before="200"/>
      <w:outlineLvl w:val="5"/>
    </w:pPr>
    <w:rPr>
      <w:rFonts w:ascii="Cambria" w:eastAsia="Times New Roman" w:hAnsi="Cambria"/>
      <w:i/>
      <w:iCs/>
      <w:color w:val="243F6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6">
    <w:name w:val="Style6"/>
    <w:basedOn w:val="Normalny"/>
    <w:uiPriority w:val="99"/>
    <w:rsid w:val="004509A3"/>
    <w:pPr>
      <w:widowControl w:val="0"/>
      <w:autoSpaceDE w:val="0"/>
      <w:autoSpaceDN w:val="0"/>
      <w:adjustRightInd w:val="0"/>
      <w:spacing w:line="250" w:lineRule="exact"/>
      <w:ind w:hanging="341"/>
    </w:pPr>
    <w:rPr>
      <w:rFonts w:eastAsia="Times New Roman"/>
    </w:rPr>
  </w:style>
  <w:style w:type="character" w:customStyle="1" w:styleId="FontStyle59">
    <w:name w:val="Font Style59"/>
    <w:rsid w:val="004509A3"/>
    <w:rPr>
      <w:rFonts w:ascii="Times New Roman" w:hAnsi="Times New Roman" w:cs="Times New Roman"/>
      <w:color w:val="000000"/>
      <w:sz w:val="20"/>
      <w:szCs w:val="20"/>
    </w:rPr>
  </w:style>
  <w:style w:type="paragraph" w:customStyle="1" w:styleId="Style7">
    <w:name w:val="Style7"/>
    <w:basedOn w:val="Normalny"/>
    <w:uiPriority w:val="99"/>
    <w:rsid w:val="004509A3"/>
    <w:pPr>
      <w:widowControl w:val="0"/>
      <w:autoSpaceDE w:val="0"/>
      <w:autoSpaceDN w:val="0"/>
      <w:adjustRightInd w:val="0"/>
      <w:spacing w:line="274" w:lineRule="exact"/>
    </w:pPr>
    <w:rPr>
      <w:rFonts w:eastAsia="Times New Roman"/>
    </w:rPr>
  </w:style>
  <w:style w:type="paragraph" w:customStyle="1" w:styleId="Style11">
    <w:name w:val="Style11"/>
    <w:basedOn w:val="Normalny"/>
    <w:uiPriority w:val="99"/>
    <w:rsid w:val="004509A3"/>
    <w:pPr>
      <w:widowControl w:val="0"/>
      <w:autoSpaceDE w:val="0"/>
      <w:autoSpaceDN w:val="0"/>
      <w:adjustRightInd w:val="0"/>
    </w:pPr>
    <w:rPr>
      <w:rFonts w:eastAsia="Times New Roman"/>
    </w:rPr>
  </w:style>
  <w:style w:type="character" w:customStyle="1" w:styleId="FontStyle121">
    <w:name w:val="Font Style121"/>
    <w:uiPriority w:val="99"/>
    <w:rsid w:val="004509A3"/>
    <w:rPr>
      <w:rFonts w:ascii="Times New Roman" w:hAnsi="Times New Roman" w:cs="Times New Roman"/>
      <w:color w:val="000000"/>
      <w:sz w:val="16"/>
      <w:szCs w:val="16"/>
    </w:rPr>
  </w:style>
  <w:style w:type="paragraph" w:customStyle="1" w:styleId="Style25">
    <w:name w:val="Style25"/>
    <w:basedOn w:val="Normalny"/>
    <w:rsid w:val="004509A3"/>
    <w:pPr>
      <w:widowControl w:val="0"/>
      <w:autoSpaceDE w:val="0"/>
      <w:autoSpaceDN w:val="0"/>
      <w:adjustRightInd w:val="0"/>
      <w:spacing w:line="250" w:lineRule="exact"/>
      <w:ind w:hanging="422"/>
    </w:pPr>
    <w:rPr>
      <w:rFonts w:eastAsia="Times New Roman"/>
    </w:rPr>
  </w:style>
  <w:style w:type="paragraph" w:customStyle="1" w:styleId="Style3">
    <w:name w:val="Style3"/>
    <w:basedOn w:val="Normalny"/>
    <w:uiPriority w:val="99"/>
    <w:rsid w:val="004509A3"/>
    <w:pPr>
      <w:widowControl w:val="0"/>
      <w:autoSpaceDE w:val="0"/>
      <w:autoSpaceDN w:val="0"/>
      <w:adjustRightInd w:val="0"/>
      <w:jc w:val="center"/>
    </w:pPr>
    <w:rPr>
      <w:rFonts w:eastAsia="Times New Roman"/>
    </w:rPr>
  </w:style>
  <w:style w:type="paragraph" w:customStyle="1" w:styleId="Domylnie">
    <w:name w:val="Domyślnie"/>
    <w:rsid w:val="004509A3"/>
    <w:pPr>
      <w:suppressAutoHyphens/>
      <w:spacing w:after="200" w:line="276" w:lineRule="auto"/>
    </w:pPr>
    <w:rPr>
      <w:rFonts w:ascii="Calibri" w:eastAsia="DejaVu Sans" w:hAnsi="Calibri" w:cs="Calibri"/>
      <w:color w:val="00000A"/>
      <w:sz w:val="22"/>
      <w:szCs w:val="22"/>
    </w:rPr>
  </w:style>
  <w:style w:type="paragraph" w:customStyle="1" w:styleId="Stylr1">
    <w:name w:val="Styl r1"/>
    <w:basedOn w:val="Akapitzlist"/>
    <w:rsid w:val="004509A3"/>
    <w:pPr>
      <w:suppressAutoHyphens/>
      <w:spacing w:after="200" w:line="276" w:lineRule="auto"/>
    </w:pPr>
    <w:rPr>
      <w:rFonts w:ascii="Calibri" w:eastAsia="DejaVu Sans" w:hAnsi="Calibri" w:cs="Calibri"/>
      <w:b/>
      <w:color w:val="00000A"/>
      <w:sz w:val="28"/>
      <w:szCs w:val="22"/>
      <w:lang w:eastAsia="en-US"/>
    </w:rPr>
  </w:style>
  <w:style w:type="paragraph" w:styleId="Akapitzlist">
    <w:name w:val="List Paragraph"/>
    <w:aliases w:val="Bullet List,FooterText,numbered,List Paragraph1,Paragraphe de liste1,lp1,Numerowanie,L1,Akapit z listą5,Normalny PDST,Preambuła,HŁ_Bullet1,Podsis rysunku,Bullet Number,List Paragraph2,ISCG Numerowanie,lp11,List Paragraph11,Bullet 1,CP-UC"/>
    <w:basedOn w:val="Normalny"/>
    <w:link w:val="AkapitzlistZnak"/>
    <w:uiPriority w:val="34"/>
    <w:qFormat/>
    <w:rsid w:val="004509A3"/>
    <w:pPr>
      <w:ind w:left="720"/>
      <w:contextualSpacing/>
    </w:pPr>
  </w:style>
  <w:style w:type="paragraph" w:customStyle="1" w:styleId="Style5">
    <w:name w:val="Style5"/>
    <w:basedOn w:val="Normalny"/>
    <w:uiPriority w:val="99"/>
    <w:rsid w:val="004509A3"/>
    <w:pPr>
      <w:widowControl w:val="0"/>
      <w:autoSpaceDE w:val="0"/>
      <w:autoSpaceDN w:val="0"/>
      <w:adjustRightInd w:val="0"/>
      <w:spacing w:line="278" w:lineRule="exact"/>
      <w:ind w:hanging="667"/>
    </w:pPr>
    <w:rPr>
      <w:rFonts w:eastAsia="Times New Roman"/>
    </w:rPr>
  </w:style>
  <w:style w:type="character" w:customStyle="1" w:styleId="FontStyle46">
    <w:name w:val="Font Style46"/>
    <w:uiPriority w:val="99"/>
    <w:rsid w:val="004509A3"/>
    <w:rPr>
      <w:rFonts w:ascii="Times New Roman" w:hAnsi="Times New Roman" w:cs="Times New Roman"/>
      <w:b/>
      <w:bCs/>
      <w:color w:val="000000"/>
      <w:sz w:val="18"/>
      <w:szCs w:val="18"/>
    </w:rPr>
  </w:style>
  <w:style w:type="character" w:customStyle="1" w:styleId="lrzxr">
    <w:name w:val="lrzxr"/>
    <w:basedOn w:val="Domylnaczcionkaakapitu"/>
    <w:rsid w:val="004509A3"/>
  </w:style>
  <w:style w:type="character" w:customStyle="1" w:styleId="Nagwek1Znak">
    <w:name w:val="Nagłówek 1 Znak"/>
    <w:link w:val="Nagwek1"/>
    <w:uiPriority w:val="99"/>
    <w:rsid w:val="004509A3"/>
    <w:rPr>
      <w:rFonts w:ascii="Cambria" w:eastAsia="Times New Roman" w:hAnsi="Cambria"/>
      <w:b/>
      <w:bCs/>
      <w:kern w:val="32"/>
      <w:sz w:val="32"/>
      <w:szCs w:val="32"/>
      <w:lang w:val="x-none" w:eastAsia="x-none"/>
    </w:rPr>
  </w:style>
  <w:style w:type="character" w:customStyle="1" w:styleId="Nagwek2Znak">
    <w:name w:val="Nagłówek 2 Znak"/>
    <w:link w:val="Nagwek2"/>
    <w:uiPriority w:val="99"/>
    <w:rsid w:val="004509A3"/>
    <w:rPr>
      <w:rFonts w:ascii="Cambria" w:eastAsia="Times New Roman" w:hAnsi="Cambria"/>
      <w:b/>
      <w:bCs/>
      <w:i/>
      <w:iCs/>
      <w:sz w:val="28"/>
      <w:szCs w:val="28"/>
      <w:lang w:val="x-none" w:eastAsia="x-none"/>
    </w:rPr>
  </w:style>
  <w:style w:type="character" w:customStyle="1" w:styleId="Nagwek4Znak">
    <w:name w:val="Nagłówek 4 Znak"/>
    <w:basedOn w:val="Domylnaczcionkaakapitu"/>
    <w:link w:val="Nagwek4"/>
    <w:semiHidden/>
    <w:rsid w:val="004509A3"/>
    <w:rPr>
      <w:rFonts w:asciiTheme="majorHAnsi" w:eastAsiaTheme="majorEastAsia" w:hAnsiTheme="majorHAnsi" w:cstheme="majorBidi"/>
      <w:i/>
      <w:iCs/>
      <w:color w:val="2E74B5" w:themeColor="accent1" w:themeShade="BF"/>
      <w:lang w:eastAsia="pl-PL"/>
    </w:rPr>
  </w:style>
  <w:style w:type="character" w:customStyle="1" w:styleId="Nagwek6Znak">
    <w:name w:val="Nagłówek 6 Znak"/>
    <w:link w:val="Nagwek6"/>
    <w:uiPriority w:val="99"/>
    <w:rsid w:val="004509A3"/>
    <w:rPr>
      <w:rFonts w:ascii="Cambria" w:eastAsia="Times New Roman" w:hAnsi="Cambria"/>
      <w:i/>
      <w:iCs/>
      <w:color w:val="243F60"/>
      <w:lang w:val="x-none" w:eastAsia="x-none"/>
    </w:rPr>
  </w:style>
  <w:style w:type="paragraph" w:styleId="Tekstkomentarza">
    <w:name w:val="annotation text"/>
    <w:basedOn w:val="Normalny"/>
    <w:link w:val="TekstkomentarzaZnak"/>
    <w:uiPriority w:val="99"/>
    <w:semiHidden/>
    <w:unhideWhenUsed/>
    <w:rsid w:val="004509A3"/>
    <w:rPr>
      <w:rFonts w:eastAsia="Times New Roman"/>
      <w:sz w:val="20"/>
      <w:lang w:val="x-none" w:eastAsia="x-none"/>
    </w:rPr>
  </w:style>
  <w:style w:type="character" w:customStyle="1" w:styleId="TekstkomentarzaZnak">
    <w:name w:val="Tekst komentarza Znak"/>
    <w:link w:val="Tekstkomentarza"/>
    <w:uiPriority w:val="99"/>
    <w:semiHidden/>
    <w:rsid w:val="004509A3"/>
    <w:rPr>
      <w:rFonts w:eastAsia="Times New Roman"/>
      <w:sz w:val="20"/>
      <w:lang w:val="x-none" w:eastAsia="x-none"/>
    </w:rPr>
  </w:style>
  <w:style w:type="paragraph" w:styleId="Nagwek">
    <w:name w:val="header"/>
    <w:basedOn w:val="Normalny"/>
    <w:link w:val="NagwekZnak"/>
    <w:rsid w:val="004509A3"/>
    <w:pPr>
      <w:tabs>
        <w:tab w:val="center" w:pos="4536"/>
        <w:tab w:val="right" w:pos="9072"/>
      </w:tabs>
    </w:pPr>
    <w:rPr>
      <w:rFonts w:eastAsia="Times New Roman"/>
      <w:lang w:val="x-none" w:eastAsia="x-none"/>
    </w:rPr>
  </w:style>
  <w:style w:type="character" w:customStyle="1" w:styleId="NagwekZnak">
    <w:name w:val="Nagłówek Znak"/>
    <w:link w:val="Nagwek"/>
    <w:rsid w:val="004509A3"/>
    <w:rPr>
      <w:rFonts w:eastAsia="Times New Roman"/>
      <w:lang w:val="x-none" w:eastAsia="x-none"/>
    </w:rPr>
  </w:style>
  <w:style w:type="paragraph" w:styleId="Stopka">
    <w:name w:val="footer"/>
    <w:basedOn w:val="Normalny"/>
    <w:link w:val="StopkaZnak"/>
    <w:uiPriority w:val="99"/>
    <w:rsid w:val="004509A3"/>
    <w:pPr>
      <w:tabs>
        <w:tab w:val="center" w:pos="4536"/>
        <w:tab w:val="right" w:pos="9072"/>
      </w:tabs>
    </w:pPr>
    <w:rPr>
      <w:rFonts w:eastAsia="Times New Roman"/>
      <w:lang w:val="x-none" w:eastAsia="x-none"/>
    </w:rPr>
  </w:style>
  <w:style w:type="character" w:customStyle="1" w:styleId="StopkaZnak">
    <w:name w:val="Stopka Znak"/>
    <w:link w:val="Stopka"/>
    <w:uiPriority w:val="99"/>
    <w:rsid w:val="004509A3"/>
    <w:rPr>
      <w:rFonts w:eastAsia="Times New Roman"/>
      <w:lang w:val="x-none" w:eastAsia="x-none"/>
    </w:rPr>
  </w:style>
  <w:style w:type="character" w:styleId="Odwoaniedokomentarza">
    <w:name w:val="annotation reference"/>
    <w:uiPriority w:val="99"/>
    <w:semiHidden/>
    <w:unhideWhenUsed/>
    <w:rsid w:val="004509A3"/>
    <w:rPr>
      <w:sz w:val="16"/>
      <w:szCs w:val="16"/>
    </w:rPr>
  </w:style>
  <w:style w:type="character" w:styleId="Numerstrony">
    <w:name w:val="page number"/>
    <w:uiPriority w:val="99"/>
    <w:rsid w:val="004509A3"/>
    <w:rPr>
      <w:rFonts w:cs="Times New Roman"/>
    </w:rPr>
  </w:style>
  <w:style w:type="character" w:styleId="Odwoanieprzypisukocowego">
    <w:name w:val="endnote reference"/>
    <w:uiPriority w:val="99"/>
    <w:semiHidden/>
    <w:unhideWhenUsed/>
    <w:rsid w:val="004509A3"/>
    <w:rPr>
      <w:vertAlign w:val="superscript"/>
    </w:rPr>
  </w:style>
  <w:style w:type="paragraph" w:styleId="Tekstprzypisukocowego">
    <w:name w:val="endnote text"/>
    <w:basedOn w:val="Normalny"/>
    <w:link w:val="TekstprzypisukocowegoZnak"/>
    <w:uiPriority w:val="99"/>
    <w:semiHidden/>
    <w:unhideWhenUsed/>
    <w:rsid w:val="004509A3"/>
    <w:rPr>
      <w:rFonts w:eastAsia="Times New Roman"/>
      <w:sz w:val="20"/>
      <w:lang w:val="x-none" w:eastAsia="x-none"/>
    </w:rPr>
  </w:style>
  <w:style w:type="character" w:customStyle="1" w:styleId="TekstprzypisukocowegoZnak">
    <w:name w:val="Tekst przypisu końcowego Znak"/>
    <w:link w:val="Tekstprzypisukocowego"/>
    <w:uiPriority w:val="99"/>
    <w:semiHidden/>
    <w:rsid w:val="004509A3"/>
    <w:rPr>
      <w:rFonts w:eastAsia="Times New Roman"/>
      <w:sz w:val="20"/>
      <w:lang w:val="x-none" w:eastAsia="x-none"/>
    </w:rPr>
  </w:style>
  <w:style w:type="paragraph" w:styleId="Tytu">
    <w:name w:val="Title"/>
    <w:basedOn w:val="Normalny"/>
    <w:next w:val="Normalny"/>
    <w:link w:val="TytuZnak"/>
    <w:qFormat/>
    <w:rsid w:val="004509A3"/>
    <w:pPr>
      <w:spacing w:before="240" w:after="60"/>
      <w:jc w:val="center"/>
      <w:outlineLvl w:val="0"/>
    </w:pPr>
    <w:rPr>
      <w:rFonts w:ascii="Cambria" w:eastAsia="Times New Roman" w:hAnsi="Cambria"/>
      <w:b/>
      <w:bCs/>
      <w:kern w:val="28"/>
      <w:sz w:val="32"/>
      <w:szCs w:val="32"/>
      <w:lang w:val="x-none" w:eastAsia="x-none"/>
    </w:rPr>
  </w:style>
  <w:style w:type="character" w:customStyle="1" w:styleId="TytuZnak">
    <w:name w:val="Tytuł Znak"/>
    <w:link w:val="Tytu"/>
    <w:rsid w:val="004509A3"/>
    <w:rPr>
      <w:rFonts w:ascii="Cambria" w:eastAsia="Times New Roman" w:hAnsi="Cambria"/>
      <w:b/>
      <w:bCs/>
      <w:kern w:val="28"/>
      <w:sz w:val="32"/>
      <w:szCs w:val="32"/>
      <w:lang w:val="x-none" w:eastAsia="x-none"/>
    </w:rPr>
  </w:style>
  <w:style w:type="paragraph" w:styleId="Tekstpodstawowy">
    <w:name w:val="Body Text"/>
    <w:basedOn w:val="Normalny"/>
    <w:link w:val="TekstpodstawowyZnak"/>
    <w:uiPriority w:val="99"/>
    <w:rsid w:val="004509A3"/>
    <w:rPr>
      <w:rFonts w:eastAsia="Times New Roman"/>
      <w:position w:val="12"/>
      <w:lang w:val="x-none" w:eastAsia="x-none"/>
    </w:rPr>
  </w:style>
  <w:style w:type="character" w:customStyle="1" w:styleId="TekstpodstawowyZnak">
    <w:name w:val="Tekst podstawowy Znak"/>
    <w:link w:val="Tekstpodstawowy"/>
    <w:uiPriority w:val="99"/>
    <w:rsid w:val="004509A3"/>
    <w:rPr>
      <w:rFonts w:eastAsia="Times New Roman"/>
      <w:position w:val="12"/>
      <w:lang w:val="x-none" w:eastAsia="x-none"/>
    </w:rPr>
  </w:style>
  <w:style w:type="paragraph" w:styleId="Podtytu">
    <w:name w:val="Subtitle"/>
    <w:basedOn w:val="Normalny"/>
    <w:next w:val="Normalny"/>
    <w:link w:val="PodtytuZnak"/>
    <w:qFormat/>
    <w:rsid w:val="004509A3"/>
    <w:pPr>
      <w:spacing w:after="60"/>
      <w:jc w:val="center"/>
      <w:outlineLvl w:val="1"/>
    </w:pPr>
    <w:rPr>
      <w:rFonts w:ascii="Cambria" w:eastAsia="Times New Roman" w:hAnsi="Cambria"/>
      <w:lang w:val="x-none" w:eastAsia="x-none"/>
    </w:rPr>
  </w:style>
  <w:style w:type="character" w:customStyle="1" w:styleId="PodtytuZnak">
    <w:name w:val="Podtytuł Znak"/>
    <w:link w:val="Podtytu"/>
    <w:rsid w:val="004509A3"/>
    <w:rPr>
      <w:rFonts w:ascii="Cambria" w:eastAsia="Times New Roman" w:hAnsi="Cambria"/>
      <w:lang w:val="x-none" w:eastAsia="x-none"/>
    </w:rPr>
  </w:style>
  <w:style w:type="character" w:styleId="Pogrubienie">
    <w:name w:val="Strong"/>
    <w:qFormat/>
    <w:rsid w:val="004509A3"/>
    <w:rPr>
      <w:b/>
      <w:bCs/>
    </w:rPr>
  </w:style>
  <w:style w:type="character" w:styleId="Uwydatnienie">
    <w:name w:val="Emphasis"/>
    <w:qFormat/>
    <w:rsid w:val="004509A3"/>
    <w:rPr>
      <w:i/>
      <w:iCs/>
    </w:rPr>
  </w:style>
  <w:style w:type="paragraph" w:styleId="Tematkomentarza">
    <w:name w:val="annotation subject"/>
    <w:basedOn w:val="Tekstkomentarza"/>
    <w:next w:val="Tekstkomentarza"/>
    <w:link w:val="TematkomentarzaZnak"/>
    <w:uiPriority w:val="99"/>
    <w:semiHidden/>
    <w:unhideWhenUsed/>
    <w:rsid w:val="004509A3"/>
    <w:rPr>
      <w:b/>
      <w:bCs/>
      <w:lang w:val="pl-PL" w:eastAsia="pl-PL"/>
    </w:rPr>
  </w:style>
  <w:style w:type="character" w:customStyle="1" w:styleId="TematkomentarzaZnak">
    <w:name w:val="Temat komentarza Znak"/>
    <w:link w:val="Tematkomentarza"/>
    <w:uiPriority w:val="99"/>
    <w:semiHidden/>
    <w:rsid w:val="004509A3"/>
    <w:rPr>
      <w:rFonts w:eastAsia="Times New Roman"/>
      <w:b/>
      <w:bCs/>
      <w:sz w:val="20"/>
      <w:lang w:eastAsia="pl-PL"/>
    </w:rPr>
  </w:style>
  <w:style w:type="paragraph" w:styleId="Tekstdymka">
    <w:name w:val="Balloon Text"/>
    <w:basedOn w:val="Normalny"/>
    <w:link w:val="TekstdymkaZnak"/>
    <w:uiPriority w:val="99"/>
    <w:semiHidden/>
    <w:rsid w:val="004509A3"/>
    <w:rPr>
      <w:rFonts w:eastAsia="Times New Roman"/>
      <w:sz w:val="20"/>
      <w:lang w:val="x-none" w:eastAsia="x-none"/>
    </w:rPr>
  </w:style>
  <w:style w:type="character" w:customStyle="1" w:styleId="TekstdymkaZnak">
    <w:name w:val="Tekst dymka Znak"/>
    <w:link w:val="Tekstdymka"/>
    <w:uiPriority w:val="99"/>
    <w:semiHidden/>
    <w:rsid w:val="004509A3"/>
    <w:rPr>
      <w:rFonts w:eastAsia="Times New Roman"/>
      <w:sz w:val="20"/>
      <w:lang w:val="x-none" w:eastAsia="x-none"/>
    </w:rPr>
  </w:style>
  <w:style w:type="table" w:styleId="Tabela-Siatka">
    <w:name w:val="Table Grid"/>
    <w:aliases w:val="Asseco Tabela - Siatka"/>
    <w:basedOn w:val="Standardowy"/>
    <w:uiPriority w:val="39"/>
    <w:rsid w:val="004509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qFormat/>
    <w:rsid w:val="004509A3"/>
    <w:pPr>
      <w:suppressAutoHyphens/>
      <w:spacing w:line="100" w:lineRule="atLeast"/>
    </w:pPr>
    <w:rPr>
      <w:rFonts w:ascii="Calibri" w:eastAsia="DejaVu Sans" w:hAnsi="Calibri" w:cs="Calibri"/>
      <w:color w:val="00000A"/>
      <w:sz w:val="22"/>
      <w:szCs w:val="22"/>
    </w:rPr>
  </w:style>
  <w:style w:type="character" w:customStyle="1" w:styleId="Nagwek3Znak">
    <w:name w:val="Nagłówek 3 Znak"/>
    <w:basedOn w:val="Domylnaczcionkaakapitu"/>
    <w:link w:val="Nagwek3"/>
    <w:semiHidden/>
    <w:rsid w:val="008B4EDC"/>
    <w:rPr>
      <w:rFonts w:asciiTheme="majorHAnsi" w:eastAsiaTheme="majorEastAsia" w:hAnsiTheme="majorHAnsi" w:cstheme="majorBidi"/>
      <w:color w:val="1F4D78" w:themeColor="accent1" w:themeShade="7F"/>
      <w:lang w:eastAsia="pl-PL"/>
    </w:rPr>
  </w:style>
  <w:style w:type="character" w:customStyle="1" w:styleId="AkapitzlistZnak">
    <w:name w:val="Akapit z listą Znak"/>
    <w:aliases w:val="Bullet List Znak,FooterText Znak,numbered Znak,List Paragraph1 Znak,Paragraphe de liste1 Znak,lp1 Znak,Numerowanie Znak,L1 Znak,Akapit z listą5 Znak,Normalny PDST Znak,Preambuła Znak,HŁ_Bullet1 Znak,Podsis rysunku Znak,lp11 Znak"/>
    <w:link w:val="Akapitzlist"/>
    <w:uiPriority w:val="34"/>
    <w:qFormat/>
    <w:locked/>
    <w:rsid w:val="00342673"/>
    <w:rPr>
      <w:lang w:eastAsia="pl-PL"/>
    </w:rPr>
  </w:style>
  <w:style w:type="paragraph" w:customStyle="1" w:styleId="Default">
    <w:name w:val="Default"/>
    <w:rsid w:val="00C310D8"/>
    <w:pPr>
      <w:autoSpaceDE w:val="0"/>
      <w:autoSpaceDN w:val="0"/>
      <w:adjustRightInd w:val="0"/>
      <w:spacing w:line="240" w:lineRule="auto"/>
      <w:jc w:val="left"/>
    </w:pPr>
    <w:rPr>
      <w:rFonts w:eastAsia="Calibri"/>
      <w:color w:val="000000"/>
      <w:lang w:eastAsia="pl-PL"/>
    </w:rPr>
  </w:style>
  <w:style w:type="character" w:styleId="Hipercze">
    <w:name w:val="Hyperlink"/>
    <w:basedOn w:val="Domylnaczcionkaakapitu"/>
    <w:uiPriority w:val="99"/>
    <w:unhideWhenUsed/>
    <w:rsid w:val="006B65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442686">
      <w:bodyDiv w:val="1"/>
      <w:marLeft w:val="0"/>
      <w:marRight w:val="0"/>
      <w:marTop w:val="0"/>
      <w:marBottom w:val="0"/>
      <w:divBdr>
        <w:top w:val="none" w:sz="0" w:space="0" w:color="auto"/>
        <w:left w:val="none" w:sz="0" w:space="0" w:color="auto"/>
        <w:bottom w:val="none" w:sz="0" w:space="0" w:color="auto"/>
        <w:right w:val="none" w:sz="0" w:space="0" w:color="auto"/>
      </w:divBdr>
    </w:div>
    <w:div w:id="844126635">
      <w:bodyDiv w:val="1"/>
      <w:marLeft w:val="0"/>
      <w:marRight w:val="0"/>
      <w:marTop w:val="0"/>
      <w:marBottom w:val="0"/>
      <w:divBdr>
        <w:top w:val="none" w:sz="0" w:space="0" w:color="auto"/>
        <w:left w:val="none" w:sz="0" w:space="0" w:color="auto"/>
        <w:bottom w:val="none" w:sz="0" w:space="0" w:color="auto"/>
        <w:right w:val="none" w:sz="0" w:space="0" w:color="auto"/>
      </w:divBdr>
    </w:div>
    <w:div w:id="153662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c.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pec.org/auto/cpu2017/Docs/result-fields.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eat.net/product-finder" TargetMode="External"/><Relationship Id="rId5" Type="http://schemas.openxmlformats.org/officeDocument/2006/relationships/footnotes" Target="footnotes.xml"/><Relationship Id="rId10" Type="http://schemas.openxmlformats.org/officeDocument/2006/relationships/hyperlink" Target="https://urldefense.com/v3/__https:/www.epeat.net/product-finder__;!!NpxR!lwdnVmkBmhdfFPEXwaqLWu3No6wCy60KT4cFA43WAQW22xZhbOk8rlzgwDIqI7ezeDSt0I9bV_RBnEeGNys_hKA$" TargetMode="External"/><Relationship Id="rId4" Type="http://schemas.openxmlformats.org/officeDocument/2006/relationships/webSettings" Target="webSettings.xml"/><Relationship Id="rId9" Type="http://schemas.openxmlformats.org/officeDocument/2006/relationships/hyperlink" Target="http://spec.org"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1946</TotalTime>
  <Pages>15</Pages>
  <Words>4948</Words>
  <Characters>29691</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Szymczak Szymon</dc:creator>
  <cp:keywords/>
  <dc:description/>
  <cp:lastModifiedBy>Wacek Agnieszka</cp:lastModifiedBy>
  <cp:revision>41</cp:revision>
  <dcterms:created xsi:type="dcterms:W3CDTF">2023-09-12T10:20:00Z</dcterms:created>
  <dcterms:modified xsi:type="dcterms:W3CDTF">2026-03-25T08:32:00Z</dcterms:modified>
</cp:coreProperties>
</file>